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customXmlProperties+xml" PartName="/customXml/itemProps5.xml"/>
  <Override ContentType="application/vnd.openxmlformats-officedocument.customXmlProperties+xml" PartName="/customXml/itemProps6.xml"/>
  <Override ContentType="application/vnd.openxmlformats-officedocument.customXmlProperties+xml" PartName="/customXml/itemProps7.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14:paraId="02A8D46A" w14:textId="77777777" w:rsidP="00A8570C" w:rsidR="00A8570C" w:rsidRDefault="00A8570C" w:rsidRPr="0063347C">
      <w:pPr>
        <w:rPr>
          <w:rFonts w:asciiTheme="minorHAnsi" w:cstheme="minorHAnsi" w:hAnsiTheme="minorHAnsi"/>
          <w:color w:themeColor="text1" w:val="000000"/>
          <w:sz w:val="22"/>
          <w:szCs w:val="22"/>
        </w:rPr>
      </w:pPr>
    </w:p>
    <w:p w14:paraId="21E98947" w14:textId="77777777" w:rsidP="00531875" w:rsidR="00531875" w:rsidRDefault="00531875" w:rsidRPr="0063347C">
      <w:pPr>
        <w:pBdr>
          <w:top w:color="auto" w:space="0" w:sz="6" w:val="single"/>
          <w:left w:color="auto" w:space="1" w:sz="6" w:val="single"/>
          <w:bottom w:color="auto" w:space="1" w:sz="6" w:val="single"/>
          <w:right w:color="auto" w:space="1" w:sz="6" w:val="single"/>
        </w:pBdr>
        <w:shd w:color="auto" w:fill="auto" w:val="pct20"/>
        <w:spacing w:before="120"/>
        <w:ind w:right="-1"/>
        <w:jc w:val="center"/>
        <w:rPr>
          <w:rFonts w:asciiTheme="minorHAnsi" w:cstheme="minorHAnsi" w:eastAsia="Calibri" w:hAnsiTheme="minorHAnsi"/>
          <w:b/>
          <w:smallCaps/>
          <w:sz w:val="28"/>
          <w:szCs w:val="28"/>
          <w:lang w:eastAsia="en-US"/>
        </w:rPr>
      </w:pPr>
    </w:p>
    <w:p w14:paraId="17442710" w14:textId="77777777" w:rsidP="00531875" w:rsidR="00531875" w:rsidRDefault="00531875" w:rsidRPr="0063347C">
      <w:pPr>
        <w:pBdr>
          <w:top w:color="auto" w:space="0" w:sz="6" w:val="single"/>
          <w:left w:color="auto" w:space="1" w:sz="6" w:val="single"/>
          <w:bottom w:color="auto" w:space="1" w:sz="6" w:val="single"/>
          <w:right w:color="auto" w:space="1" w:sz="6" w:val="single"/>
        </w:pBdr>
        <w:shd w:color="auto" w:fill="auto" w:val="pct20"/>
        <w:spacing w:before="120"/>
        <w:ind w:right="-1"/>
        <w:jc w:val="center"/>
        <w:rPr>
          <w:rFonts w:asciiTheme="minorHAnsi" w:cstheme="minorHAnsi" w:eastAsia="Calibri" w:hAnsiTheme="minorHAnsi"/>
          <w:b/>
          <w:smallCaps/>
          <w:sz w:val="28"/>
          <w:szCs w:val="28"/>
          <w:lang w:eastAsia="en-US"/>
        </w:rPr>
      </w:pPr>
      <w:r w:rsidRPr="0063347C">
        <w:rPr>
          <w:rFonts w:asciiTheme="minorHAnsi" w:cstheme="minorHAnsi" w:eastAsia="Calibri" w:hAnsiTheme="minorHAnsi"/>
          <w:b/>
          <w:smallCaps/>
          <w:sz w:val="28"/>
          <w:szCs w:val="28"/>
          <w:lang w:eastAsia="en-US"/>
        </w:rPr>
        <w:t xml:space="preserve">Accord relatif à la Qualité de Vie et </w:t>
      </w:r>
      <w:r w:rsidR="00040586">
        <w:rPr>
          <w:rFonts w:asciiTheme="minorHAnsi" w:cstheme="minorHAnsi" w:eastAsia="Calibri" w:hAnsiTheme="minorHAnsi"/>
          <w:b/>
          <w:smallCaps/>
          <w:sz w:val="28"/>
          <w:szCs w:val="28"/>
          <w:lang w:eastAsia="en-US"/>
        </w:rPr>
        <w:t>des</w:t>
      </w:r>
      <w:r w:rsidRPr="0063347C">
        <w:rPr>
          <w:rFonts w:asciiTheme="minorHAnsi" w:cstheme="minorHAnsi" w:eastAsia="Calibri" w:hAnsiTheme="minorHAnsi"/>
          <w:b/>
          <w:smallCaps/>
          <w:sz w:val="28"/>
          <w:szCs w:val="28"/>
          <w:lang w:eastAsia="en-US"/>
        </w:rPr>
        <w:t xml:space="preserve"> Conditions de Travail</w:t>
      </w:r>
    </w:p>
    <w:p w14:paraId="2C9B591F" w14:textId="77777777" w:rsidP="00531875" w:rsidR="00531875" w:rsidRDefault="00531875" w:rsidRPr="0063347C">
      <w:pPr>
        <w:pBdr>
          <w:top w:color="auto" w:space="0" w:sz="6" w:val="single"/>
          <w:left w:color="auto" w:space="1" w:sz="6" w:val="single"/>
          <w:bottom w:color="auto" w:space="1" w:sz="6" w:val="single"/>
          <w:right w:color="auto" w:space="1" w:sz="6" w:val="single"/>
        </w:pBdr>
        <w:shd w:color="auto" w:fill="auto" w:val="pct20"/>
        <w:spacing w:before="120"/>
        <w:ind w:right="-1"/>
        <w:jc w:val="center"/>
        <w:rPr>
          <w:rFonts w:asciiTheme="minorHAnsi" w:cstheme="minorHAnsi" w:eastAsia="Calibri" w:hAnsiTheme="minorHAnsi"/>
          <w:b/>
          <w:smallCaps/>
          <w:sz w:val="28"/>
          <w:szCs w:val="28"/>
          <w:lang w:eastAsia="en-US"/>
        </w:rPr>
      </w:pPr>
      <w:r w:rsidRPr="0063347C">
        <w:rPr>
          <w:rFonts w:asciiTheme="minorHAnsi" w:cstheme="minorHAnsi" w:eastAsia="Calibri" w:hAnsiTheme="minorHAnsi"/>
          <w:b/>
          <w:smallCaps/>
          <w:sz w:val="28"/>
          <w:szCs w:val="28"/>
          <w:lang w:eastAsia="en-US"/>
        </w:rPr>
        <w:t>au sein de CGI France</w:t>
      </w:r>
    </w:p>
    <w:p w14:paraId="5EB6B89A" w14:textId="77777777" w:rsidP="00531875" w:rsidR="00531875" w:rsidRDefault="00531875" w:rsidRPr="0063347C">
      <w:pPr>
        <w:pBdr>
          <w:top w:color="auto" w:space="0" w:sz="6" w:val="single"/>
          <w:left w:color="auto" w:space="1" w:sz="6" w:val="single"/>
          <w:bottom w:color="auto" w:space="1" w:sz="6" w:val="single"/>
          <w:right w:color="auto" w:space="1" w:sz="6" w:val="single"/>
        </w:pBdr>
        <w:shd w:color="auto" w:fill="auto" w:val="pct20"/>
        <w:spacing w:before="120"/>
        <w:ind w:right="-1"/>
        <w:jc w:val="center"/>
        <w:rPr>
          <w:rFonts w:asciiTheme="minorHAnsi" w:cstheme="minorHAnsi" w:eastAsia="Calibri" w:hAnsiTheme="minorHAnsi"/>
          <w:b/>
          <w:smallCaps/>
          <w:sz w:val="28"/>
          <w:szCs w:val="28"/>
          <w:lang w:eastAsia="en-US"/>
        </w:rPr>
      </w:pPr>
    </w:p>
    <w:p w14:paraId="22D4CA95" w14:textId="77777777" w:rsidP="00531875" w:rsidR="00531875" w:rsidRDefault="00531875" w:rsidRPr="0063347C">
      <w:pPr>
        <w:tabs>
          <w:tab w:pos="0" w:val="left"/>
        </w:tabs>
        <w:spacing w:before="120"/>
        <w:rPr>
          <w:rFonts w:asciiTheme="minorHAnsi" w:cstheme="minorHAnsi" w:eastAsia="Calibri" w:hAnsiTheme="minorHAnsi"/>
          <w:lang w:eastAsia="en-US"/>
        </w:rPr>
      </w:pPr>
    </w:p>
    <w:p w14:paraId="586C796A" w14:textId="77777777" w:rsidP="00531875" w:rsidR="00531875" w:rsidRDefault="00531875" w:rsidRPr="007E085D">
      <w:pPr>
        <w:tabs>
          <w:tab w:pos="0" w:val="left"/>
        </w:tabs>
        <w:spacing w:before="120"/>
        <w:rPr>
          <w:rFonts w:asciiTheme="minorHAnsi" w:cstheme="minorHAnsi" w:eastAsia="Calibri" w:hAnsiTheme="minorHAnsi"/>
          <w:lang w:eastAsia="en-US"/>
        </w:rPr>
      </w:pPr>
    </w:p>
    <w:p w14:paraId="547AB5B1" w14:textId="2E8E15CA" w:rsidP="00531875" w:rsidR="00531875" w:rsidRDefault="00531875" w:rsidRPr="007E085D">
      <w:pPr>
        <w:spacing w:after="200"/>
        <w:rPr>
          <w:rFonts w:asciiTheme="minorHAnsi" w:cstheme="minorHAnsi" w:eastAsia="Calibri" w:hAnsiTheme="minorHAnsi"/>
          <w:sz w:val="22"/>
          <w:szCs w:val="22"/>
          <w:lang w:eastAsia="en-US"/>
        </w:rPr>
      </w:pPr>
      <w:r w:rsidRPr="007E085D">
        <w:rPr>
          <w:rFonts w:asciiTheme="minorHAnsi" w:cstheme="minorHAnsi" w:eastAsia="Calibri" w:hAnsiTheme="minorHAnsi"/>
          <w:sz w:val="22"/>
          <w:szCs w:val="22"/>
          <w:lang w:eastAsia="en-US"/>
        </w:rPr>
        <w:t xml:space="preserve">Entre la société CGI France, ci-après désignée la Société CGI, au capital de 266 913 933 euros inscrite au RCS de Nanterre et dont le siège social est situé Immeuble </w:t>
      </w:r>
      <w:r w:rsidR="006202F1" w:rsidRPr="007E085D">
        <w:rPr>
          <w:rFonts w:asciiTheme="minorHAnsi" w:cstheme="minorHAnsi" w:eastAsia="Calibri" w:hAnsiTheme="minorHAnsi"/>
          <w:sz w:val="22"/>
          <w:szCs w:val="22"/>
          <w:lang w:eastAsia="en-US"/>
        </w:rPr>
        <w:t>Le Carré Michelet</w:t>
      </w:r>
      <w:r w:rsidRPr="007E085D">
        <w:rPr>
          <w:rFonts w:asciiTheme="minorHAnsi" w:cstheme="minorHAnsi" w:eastAsia="Calibri" w:hAnsiTheme="minorHAnsi"/>
          <w:sz w:val="22"/>
          <w:szCs w:val="22"/>
          <w:lang w:eastAsia="en-US"/>
        </w:rPr>
        <w:t>, 1</w:t>
      </w:r>
      <w:r w:rsidR="006202F1" w:rsidRPr="007E085D">
        <w:rPr>
          <w:rFonts w:asciiTheme="minorHAnsi" w:cstheme="minorHAnsi" w:eastAsia="Calibri" w:hAnsiTheme="minorHAnsi"/>
          <w:sz w:val="22"/>
          <w:szCs w:val="22"/>
          <w:lang w:eastAsia="en-US"/>
        </w:rPr>
        <w:t>0-12 cours Michelet, 92 8</w:t>
      </w:r>
      <w:r w:rsidRPr="007E085D">
        <w:rPr>
          <w:rFonts w:asciiTheme="minorHAnsi" w:cstheme="minorHAnsi" w:eastAsia="Calibri" w:hAnsiTheme="minorHAnsi"/>
          <w:sz w:val="22"/>
          <w:szCs w:val="22"/>
          <w:lang w:eastAsia="en-US"/>
        </w:rPr>
        <w:t xml:space="preserve">00 </w:t>
      </w:r>
      <w:r w:rsidR="006202F1" w:rsidRPr="007E085D">
        <w:rPr>
          <w:rFonts w:asciiTheme="minorHAnsi" w:cstheme="minorHAnsi" w:eastAsia="Calibri" w:hAnsiTheme="minorHAnsi"/>
          <w:sz w:val="22"/>
          <w:szCs w:val="22"/>
          <w:lang w:eastAsia="en-US"/>
        </w:rPr>
        <w:t>Puteaux</w:t>
      </w:r>
      <w:r w:rsidRPr="007E085D">
        <w:rPr>
          <w:rFonts w:asciiTheme="minorHAnsi" w:cstheme="minorHAnsi" w:eastAsia="Calibri" w:hAnsiTheme="minorHAnsi"/>
          <w:sz w:val="22"/>
          <w:szCs w:val="22"/>
          <w:lang w:eastAsia="en-US"/>
        </w:rPr>
        <w:t xml:space="preserve"> et représentée par </w:t>
      </w:r>
      <w:r w:rsidR="007803B6">
        <w:rPr>
          <w:rFonts w:asciiTheme="minorHAnsi" w:cstheme="minorHAnsi" w:eastAsia="Calibri" w:hAnsiTheme="minorHAnsi"/>
          <w:sz w:val="22"/>
          <w:szCs w:val="22"/>
          <w:lang w:eastAsia="en-US"/>
        </w:rPr>
        <w:t>XXX</w:t>
      </w:r>
      <w:r w:rsidRPr="007E085D">
        <w:rPr>
          <w:rFonts w:asciiTheme="minorHAnsi" w:cstheme="minorHAnsi" w:eastAsia="Calibri" w:hAnsiTheme="minorHAnsi"/>
          <w:sz w:val="22"/>
          <w:szCs w:val="22"/>
          <w:lang w:eastAsia="en-US"/>
        </w:rPr>
        <w:t xml:space="preserve">, en qualité de Vice-Président Ressources Humaines de CGI France </w:t>
      </w:r>
    </w:p>
    <w:p w14:paraId="02992D82" w14:textId="77777777" w:rsidP="00531875" w:rsidR="006202F1" w:rsidRDefault="006202F1" w:rsidRPr="007E085D">
      <w:pPr>
        <w:spacing w:after="200"/>
        <w:rPr>
          <w:rFonts w:asciiTheme="minorHAnsi" w:cstheme="minorHAnsi" w:eastAsia="Calibri" w:hAnsiTheme="minorHAnsi"/>
          <w:sz w:val="22"/>
          <w:szCs w:val="22"/>
          <w:lang w:eastAsia="en-US"/>
        </w:rPr>
      </w:pPr>
    </w:p>
    <w:p w14:paraId="49737E69" w14:textId="77777777" w:rsidP="00531875" w:rsidR="00531875" w:rsidRDefault="00531875" w:rsidRPr="007E085D">
      <w:pPr>
        <w:spacing w:after="200"/>
        <w:jc w:val="right"/>
        <w:rPr>
          <w:rFonts w:asciiTheme="minorHAnsi" w:cstheme="minorHAnsi" w:eastAsia="Calibri" w:hAnsiTheme="minorHAnsi"/>
          <w:sz w:val="22"/>
          <w:szCs w:val="22"/>
          <w:lang w:eastAsia="en-US"/>
        </w:rPr>
      </w:pPr>
      <w:r w:rsidRPr="007E085D">
        <w:rPr>
          <w:rFonts w:asciiTheme="minorHAnsi" w:cstheme="minorHAnsi" w:eastAsia="Calibri" w:hAnsiTheme="minorHAnsi"/>
          <w:sz w:val="22"/>
          <w:szCs w:val="22"/>
          <w:lang w:eastAsia="en-US"/>
        </w:rPr>
        <w:t>D’une part,</w:t>
      </w:r>
    </w:p>
    <w:p w14:paraId="6EC56619" w14:textId="77777777" w:rsidP="00531875" w:rsidR="00531875" w:rsidRDefault="00531875" w:rsidRPr="007E085D">
      <w:pPr>
        <w:tabs>
          <w:tab w:pos="0" w:val="left"/>
          <w:tab w:pos="511" w:val="left"/>
          <w:tab w:pos="1440" w:val="left"/>
          <w:tab w:pos="2160" w:val="left"/>
          <w:tab w:pos="2880" w:val="left"/>
          <w:tab w:pos="3600" w:val="left"/>
          <w:tab w:pos="4320" w:val="left"/>
          <w:tab w:pos="5040" w:val="left"/>
          <w:tab w:pos="5760" w:val="left"/>
          <w:tab w:pos="6480" w:val="left"/>
          <w:tab w:pos="7200" w:val="left"/>
          <w:tab w:pos="7920" w:val="left"/>
          <w:tab w:pos="8640" w:val="left"/>
        </w:tabs>
        <w:suppressAutoHyphens/>
        <w:spacing w:after="200"/>
        <w:jc w:val="left"/>
        <w:rPr>
          <w:rFonts w:asciiTheme="minorHAnsi" w:cstheme="minorHAnsi" w:eastAsia="Calibri" w:hAnsiTheme="minorHAnsi"/>
          <w:sz w:val="22"/>
          <w:szCs w:val="22"/>
          <w:lang w:eastAsia="en-US"/>
        </w:rPr>
      </w:pPr>
      <w:r w:rsidRPr="007E085D">
        <w:rPr>
          <w:rFonts w:asciiTheme="minorHAnsi" w:cstheme="minorHAnsi" w:eastAsia="Calibri" w:hAnsiTheme="minorHAnsi"/>
          <w:sz w:val="22"/>
          <w:szCs w:val="22"/>
          <w:lang w:eastAsia="en-US"/>
        </w:rPr>
        <w:t>Et,</w:t>
      </w:r>
    </w:p>
    <w:p w14:paraId="25EAC9C4" w14:textId="71B2FC6A" w:rsidP="00EC3A2B" w:rsidR="00531875" w:rsidRDefault="00531875" w:rsidRPr="007E085D">
      <w:pPr>
        <w:numPr>
          <w:ilvl w:val="0"/>
          <w:numId w:val="1"/>
        </w:numPr>
        <w:suppressAutoHyphens/>
        <w:spacing w:after="200" w:line="276" w:lineRule="auto"/>
        <w:jc w:val="left"/>
        <w:rPr>
          <w:rFonts w:asciiTheme="minorHAnsi" w:cstheme="minorHAnsi" w:eastAsia="Calibri" w:hAnsiTheme="minorHAnsi"/>
          <w:sz w:val="22"/>
          <w:szCs w:val="22"/>
          <w:lang w:eastAsia="en-US"/>
        </w:rPr>
      </w:pPr>
      <w:r w:rsidRPr="007E085D">
        <w:rPr>
          <w:rFonts w:asciiTheme="minorHAnsi" w:cstheme="minorHAnsi" w:eastAsia="Calibri" w:hAnsiTheme="minorHAnsi"/>
          <w:sz w:val="22"/>
          <w:szCs w:val="22"/>
          <w:lang w:eastAsia="en-US"/>
        </w:rPr>
        <w:t xml:space="preserve">L’organisation syndicale F3C-CFDT représentée par </w:t>
      </w:r>
      <w:r w:rsidR="007803B6">
        <w:rPr>
          <w:rFonts w:asciiTheme="minorHAnsi" w:cstheme="minorHAnsi" w:eastAsia="Calibri" w:hAnsiTheme="minorHAnsi"/>
          <w:sz w:val="22"/>
          <w:szCs w:val="22"/>
          <w:lang w:eastAsia="en-US"/>
        </w:rPr>
        <w:t>XXX</w:t>
      </w:r>
      <w:r w:rsidRPr="007E085D">
        <w:rPr>
          <w:rFonts w:asciiTheme="minorHAnsi" w:cstheme="minorHAnsi" w:eastAsia="Calibri" w:hAnsiTheme="minorHAnsi"/>
          <w:sz w:val="22"/>
          <w:szCs w:val="22"/>
          <w:lang w:eastAsia="en-US"/>
        </w:rPr>
        <w:t xml:space="preserve"> en sa qualité de délégué syndical central ;</w:t>
      </w:r>
    </w:p>
    <w:p w14:paraId="3B4B2145" w14:textId="77777777" w:rsidP="00531875" w:rsidR="00531875" w:rsidRDefault="00531875" w:rsidRPr="007E085D">
      <w:pPr>
        <w:suppressAutoHyphens/>
        <w:ind w:left="360"/>
        <w:rPr>
          <w:rFonts w:asciiTheme="minorHAnsi" w:cstheme="minorHAnsi" w:eastAsia="Calibri" w:hAnsiTheme="minorHAnsi"/>
          <w:sz w:val="22"/>
          <w:szCs w:val="22"/>
          <w:lang w:eastAsia="en-US"/>
        </w:rPr>
      </w:pPr>
    </w:p>
    <w:p w14:paraId="4C482F54" w14:textId="128EE534" w:rsidP="00EC3A2B" w:rsidR="00531875" w:rsidRDefault="00531875" w:rsidRPr="007E085D">
      <w:pPr>
        <w:numPr>
          <w:ilvl w:val="0"/>
          <w:numId w:val="1"/>
        </w:numPr>
        <w:suppressAutoHyphens/>
        <w:spacing w:after="200" w:line="276" w:lineRule="auto"/>
        <w:jc w:val="left"/>
        <w:rPr>
          <w:rFonts w:asciiTheme="minorHAnsi" w:cstheme="minorHAnsi" w:eastAsia="Calibri" w:hAnsiTheme="minorHAnsi"/>
          <w:sz w:val="22"/>
          <w:szCs w:val="22"/>
          <w:lang w:eastAsia="en-US"/>
        </w:rPr>
      </w:pPr>
      <w:r w:rsidRPr="007E085D">
        <w:rPr>
          <w:rFonts w:asciiTheme="minorHAnsi" w:cstheme="minorHAnsi" w:eastAsia="Calibri" w:hAnsiTheme="minorHAnsi"/>
          <w:sz w:val="22"/>
          <w:szCs w:val="22"/>
          <w:lang w:eastAsia="en-US"/>
        </w:rPr>
        <w:t xml:space="preserve">L’organisation syndicale CFE-CGC représentée par </w:t>
      </w:r>
      <w:r w:rsidR="007803B6">
        <w:rPr>
          <w:rFonts w:asciiTheme="minorHAnsi" w:cstheme="minorHAnsi" w:eastAsia="Calibri" w:hAnsiTheme="minorHAnsi"/>
          <w:sz w:val="22"/>
          <w:szCs w:val="22"/>
          <w:lang w:eastAsia="en-US"/>
        </w:rPr>
        <w:t>XXX</w:t>
      </w:r>
      <w:r w:rsidRPr="007E085D">
        <w:rPr>
          <w:rFonts w:asciiTheme="minorHAnsi" w:cstheme="minorHAnsi" w:eastAsia="Calibri" w:hAnsiTheme="minorHAnsi"/>
          <w:sz w:val="22"/>
          <w:szCs w:val="22"/>
          <w:lang w:eastAsia="en-US"/>
        </w:rPr>
        <w:t xml:space="preserve"> en sa qualité de délégué syndical central ;</w:t>
      </w:r>
    </w:p>
    <w:p w14:paraId="084C8C80" w14:textId="77777777" w:rsidP="00531875" w:rsidR="00531875" w:rsidRDefault="00531875" w:rsidRPr="007E085D">
      <w:pPr>
        <w:suppressAutoHyphens/>
        <w:ind w:left="360"/>
        <w:rPr>
          <w:rFonts w:asciiTheme="minorHAnsi" w:cstheme="minorHAnsi" w:eastAsia="Calibri" w:hAnsiTheme="minorHAnsi"/>
          <w:sz w:val="22"/>
          <w:szCs w:val="22"/>
          <w:lang w:eastAsia="en-US"/>
        </w:rPr>
      </w:pPr>
    </w:p>
    <w:p w14:paraId="7BB6BBF3" w14:textId="22CE370B" w:rsidP="00EC3A2B" w:rsidR="00531875" w:rsidRDefault="00531875" w:rsidRPr="007E085D">
      <w:pPr>
        <w:numPr>
          <w:ilvl w:val="0"/>
          <w:numId w:val="1"/>
        </w:numPr>
        <w:suppressAutoHyphens/>
        <w:spacing w:after="200" w:line="276" w:lineRule="auto"/>
        <w:jc w:val="left"/>
        <w:rPr>
          <w:rFonts w:asciiTheme="minorHAnsi" w:cstheme="minorHAnsi" w:eastAsia="Calibri" w:hAnsiTheme="minorHAnsi"/>
          <w:sz w:val="22"/>
          <w:szCs w:val="22"/>
          <w:lang w:eastAsia="en-US"/>
        </w:rPr>
      </w:pPr>
      <w:r w:rsidRPr="007E085D">
        <w:rPr>
          <w:rFonts w:asciiTheme="minorHAnsi" w:cstheme="minorHAnsi" w:eastAsia="Calibri" w:hAnsiTheme="minorHAnsi"/>
          <w:sz w:val="22"/>
          <w:szCs w:val="22"/>
          <w:lang w:eastAsia="en-US"/>
        </w:rPr>
        <w:t xml:space="preserve">Le syndicat CGT représenté par </w:t>
      </w:r>
      <w:r w:rsidR="007803B6">
        <w:rPr>
          <w:rFonts w:asciiTheme="minorHAnsi" w:cstheme="minorHAnsi" w:eastAsia="Calibri" w:hAnsiTheme="minorHAnsi"/>
          <w:sz w:val="22"/>
          <w:szCs w:val="22"/>
          <w:lang w:eastAsia="en-US"/>
        </w:rPr>
        <w:t>XXX</w:t>
      </w:r>
      <w:r w:rsidRPr="007E085D">
        <w:rPr>
          <w:rFonts w:asciiTheme="minorHAnsi" w:cstheme="minorHAnsi" w:eastAsia="Calibri" w:hAnsiTheme="minorHAnsi"/>
          <w:sz w:val="22"/>
          <w:szCs w:val="22"/>
          <w:lang w:eastAsia="en-US"/>
        </w:rPr>
        <w:t xml:space="preserve"> en sa qualité de délégué syndical central ; </w:t>
      </w:r>
    </w:p>
    <w:p w14:paraId="2C5554FC" w14:textId="77777777" w:rsidP="00531875" w:rsidR="00531875" w:rsidRDefault="00531875" w:rsidRPr="007E085D">
      <w:pPr>
        <w:suppressAutoHyphens/>
        <w:ind w:left="360"/>
        <w:rPr>
          <w:rFonts w:asciiTheme="minorHAnsi" w:cstheme="minorHAnsi" w:eastAsia="Calibri" w:hAnsiTheme="minorHAnsi"/>
          <w:sz w:val="22"/>
          <w:szCs w:val="22"/>
          <w:lang w:eastAsia="en-US"/>
        </w:rPr>
      </w:pPr>
    </w:p>
    <w:p w14:paraId="60AA1D30" w14:textId="3FF5EFE8" w:rsidP="00EC3A2B" w:rsidR="00531875" w:rsidRDefault="00531875" w:rsidRPr="007E085D">
      <w:pPr>
        <w:numPr>
          <w:ilvl w:val="0"/>
          <w:numId w:val="1"/>
        </w:numPr>
        <w:suppressAutoHyphens/>
        <w:spacing w:after="200" w:line="276" w:lineRule="auto"/>
        <w:jc w:val="left"/>
        <w:rPr>
          <w:rFonts w:asciiTheme="minorHAnsi" w:cstheme="minorHAnsi" w:eastAsia="Calibri" w:hAnsiTheme="minorHAnsi"/>
          <w:sz w:val="22"/>
          <w:szCs w:val="22"/>
          <w:lang w:eastAsia="en-US"/>
        </w:rPr>
      </w:pPr>
      <w:r w:rsidRPr="007E085D">
        <w:rPr>
          <w:rFonts w:asciiTheme="minorHAnsi" w:cstheme="minorHAnsi" w:eastAsia="Calibri" w:hAnsiTheme="minorHAnsi"/>
          <w:sz w:val="22"/>
          <w:szCs w:val="22"/>
          <w:lang w:eastAsia="en-US"/>
        </w:rPr>
        <w:t xml:space="preserve">L’organisation syndicale CFTC représentée par </w:t>
      </w:r>
      <w:r w:rsidR="007803B6">
        <w:rPr>
          <w:rFonts w:asciiTheme="minorHAnsi" w:cstheme="minorHAnsi" w:eastAsia="Calibri" w:hAnsiTheme="minorHAnsi"/>
          <w:sz w:val="22"/>
          <w:szCs w:val="22"/>
          <w:lang w:eastAsia="en-US"/>
        </w:rPr>
        <w:t>XXX</w:t>
      </w:r>
      <w:r w:rsidRPr="007E085D">
        <w:rPr>
          <w:rFonts w:asciiTheme="minorHAnsi" w:cstheme="minorHAnsi" w:eastAsia="Calibri" w:hAnsiTheme="minorHAnsi"/>
          <w:sz w:val="22"/>
          <w:szCs w:val="22"/>
          <w:lang w:eastAsia="en-US"/>
        </w:rPr>
        <w:t xml:space="preserve"> en sa qualité de déléguée syndicale centrale ;</w:t>
      </w:r>
    </w:p>
    <w:p w14:paraId="792EABE0" w14:textId="77777777" w:rsidP="00531875" w:rsidR="00531875" w:rsidRDefault="00531875" w:rsidRPr="007E085D">
      <w:pPr>
        <w:spacing w:after="200"/>
        <w:rPr>
          <w:rFonts w:asciiTheme="minorHAnsi" w:cstheme="minorHAnsi" w:eastAsia="Calibri" w:hAnsiTheme="minorHAnsi"/>
          <w:sz w:val="22"/>
          <w:szCs w:val="22"/>
          <w:lang w:eastAsia="en-US"/>
        </w:rPr>
      </w:pPr>
    </w:p>
    <w:p w14:paraId="0E84B0BB" w14:textId="77777777" w:rsidP="00531875" w:rsidR="00531875" w:rsidRDefault="00531875" w:rsidRPr="007E085D">
      <w:pPr>
        <w:spacing w:after="200"/>
        <w:jc w:val="right"/>
        <w:rPr>
          <w:rFonts w:asciiTheme="minorHAnsi" w:cstheme="minorHAnsi" w:eastAsia="Calibri" w:hAnsiTheme="minorHAnsi"/>
          <w:sz w:val="22"/>
          <w:szCs w:val="22"/>
          <w:lang w:eastAsia="en-US"/>
        </w:rPr>
      </w:pPr>
      <w:r w:rsidRPr="007E085D">
        <w:rPr>
          <w:rFonts w:asciiTheme="minorHAnsi" w:cstheme="minorHAnsi" w:eastAsia="Calibri" w:hAnsiTheme="minorHAnsi"/>
          <w:sz w:val="22"/>
          <w:szCs w:val="22"/>
          <w:lang w:eastAsia="en-US"/>
        </w:rPr>
        <w:t xml:space="preserve">D’autre part, </w:t>
      </w:r>
    </w:p>
    <w:p w14:paraId="137CAF42" w14:textId="77777777" w:rsidP="00531875" w:rsidR="00531875" w:rsidRDefault="00531875" w:rsidRPr="007E085D">
      <w:pPr>
        <w:spacing w:before="120"/>
        <w:rPr>
          <w:rFonts w:asciiTheme="minorHAnsi" w:cstheme="minorHAnsi" w:eastAsia="Calibri" w:hAnsiTheme="minorHAnsi"/>
          <w:sz w:val="22"/>
          <w:szCs w:val="22"/>
          <w:lang w:eastAsia="en-US"/>
        </w:rPr>
      </w:pPr>
    </w:p>
    <w:p w14:paraId="315C28BB" w14:textId="77777777" w:rsidP="00531875" w:rsidR="00531875" w:rsidRDefault="00531875" w:rsidRPr="007E085D">
      <w:pPr>
        <w:spacing w:before="120"/>
        <w:rPr>
          <w:rFonts w:asciiTheme="minorHAnsi" w:cstheme="minorHAnsi" w:hAnsiTheme="minorHAnsi"/>
          <w:b/>
          <w:bCs/>
          <w:sz w:val="22"/>
          <w:szCs w:val="22"/>
          <w:u w:val="single"/>
          <w:lang w:val="x-none"/>
        </w:rPr>
      </w:pPr>
      <w:r w:rsidRPr="007E085D">
        <w:rPr>
          <w:rFonts w:asciiTheme="minorHAnsi" w:cstheme="minorHAnsi" w:hAnsiTheme="minorHAnsi"/>
          <w:b/>
          <w:bCs/>
          <w:sz w:val="22"/>
          <w:szCs w:val="22"/>
          <w:u w:val="single"/>
          <w:lang w:val="x-none"/>
        </w:rPr>
        <w:t>Il est intervenu l’accord ci-après</w:t>
      </w:r>
    </w:p>
    <w:p w14:paraId="379358CA" w14:textId="77777777" w:rsidP="00531875" w:rsidR="00531875" w:rsidRDefault="00531875" w:rsidRPr="007E085D">
      <w:pPr>
        <w:tabs>
          <w:tab w:pos="0" w:val="left"/>
        </w:tabs>
        <w:spacing w:before="120"/>
        <w:rPr>
          <w:rFonts w:asciiTheme="minorHAnsi" w:cstheme="minorHAnsi" w:eastAsia="Calibri" w:hAnsiTheme="minorHAnsi"/>
          <w:sz w:val="22"/>
          <w:szCs w:val="22"/>
          <w:lang w:eastAsia="en-US"/>
        </w:rPr>
      </w:pPr>
    </w:p>
    <w:p w14:paraId="2AC20278" w14:textId="77777777" w:rsidP="00531875" w:rsidR="00531875" w:rsidRDefault="00531875" w:rsidRPr="007E085D">
      <w:pPr>
        <w:tabs>
          <w:tab w:pos="0" w:val="left"/>
        </w:tabs>
        <w:spacing w:before="120"/>
        <w:rPr>
          <w:rFonts w:asciiTheme="minorHAnsi" w:cstheme="minorHAnsi" w:eastAsia="Calibri" w:hAnsiTheme="minorHAnsi"/>
          <w:sz w:val="22"/>
          <w:szCs w:val="22"/>
          <w:lang w:eastAsia="en-US"/>
        </w:rPr>
      </w:pPr>
    </w:p>
    <w:p w14:paraId="6FE57B33" w14:textId="77777777" w:rsidP="00531875" w:rsidR="00C06D5A" w:rsidRDefault="00531875" w:rsidRPr="007E085D">
      <w:pPr>
        <w:spacing w:before="120"/>
        <w:rPr>
          <w:rFonts w:asciiTheme="minorHAnsi" w:cstheme="minorHAnsi" w:eastAsia="Calibri" w:hAnsiTheme="minorHAnsi"/>
          <w:sz w:val="22"/>
          <w:szCs w:val="22"/>
          <w:lang w:eastAsia="en-US"/>
        </w:rPr>
      </w:pPr>
      <w:r w:rsidRPr="007E085D">
        <w:rPr>
          <w:rFonts w:asciiTheme="minorHAnsi" w:cstheme="minorHAnsi" w:eastAsia="Calibri" w:hAnsiTheme="minorHAnsi"/>
          <w:sz w:val="22"/>
          <w:szCs w:val="22"/>
          <w:lang w:eastAsia="en-US"/>
        </w:rPr>
        <w:br w:type="page"/>
      </w:r>
    </w:p>
    <w:p w14:paraId="51B449EA" w14:textId="77777777" w:rsidP="0063347C" w:rsidR="0063347C" w:rsidRDefault="0063347C" w:rsidRPr="007E085D">
      <w:pPr>
        <w:spacing w:before="120"/>
        <w:rPr>
          <w:rFonts w:asciiTheme="minorHAnsi" w:cstheme="minorHAnsi" w:hAnsiTheme="minorHAnsi"/>
          <w:sz w:val="22"/>
          <w:szCs w:val="22"/>
          <w:highlight w:val="yellow"/>
        </w:rPr>
      </w:pPr>
    </w:p>
    <w:p w14:paraId="0C846F8D" w14:textId="77777777" w:rsidP="002450AB" w:rsidR="0063347C" w:rsidRDefault="0063347C" w:rsidRPr="007E085D">
      <w:pPr>
        <w:pStyle w:val="Titre1"/>
        <w:rPr>
          <w:color w:val="auto"/>
        </w:rPr>
      </w:pPr>
      <w:bookmarkStart w:id="0" w:name="_Toc120802973"/>
      <w:r w:rsidRPr="007E085D">
        <w:rPr>
          <w:color w:val="auto"/>
        </w:rPr>
        <w:t>SOMMAIRE</w:t>
      </w:r>
      <w:bookmarkEnd w:id="0"/>
    </w:p>
    <w:sdt>
      <w:sdtPr>
        <w:rPr>
          <w:rFonts w:asciiTheme="minorHAnsi" w:cstheme="minorHAnsi" w:eastAsia="Times New Roman" w:hAnsiTheme="minorHAnsi"/>
          <w:bCs w:val="0"/>
          <w:color w:val="auto"/>
          <w:sz w:val="22"/>
          <w:szCs w:val="22"/>
        </w:rPr>
        <w:id w:val="106318291"/>
        <w:docPartObj>
          <w:docPartGallery w:val="Table of Contents"/>
          <w:docPartUnique/>
        </w:docPartObj>
      </w:sdtPr>
      <w:sdtEndPr>
        <w:rPr>
          <w:b/>
        </w:rPr>
      </w:sdtEndPr>
      <w:sdtContent>
        <w:p w14:paraId="4FB82A05" w14:textId="77777777" w:rsidP="002450AB" w:rsidR="0063347C" w:rsidRDefault="0063347C" w:rsidRPr="007E085D">
          <w:pPr>
            <w:pStyle w:val="En-ttedetabledesmatires"/>
            <w:rPr>
              <w:rFonts w:asciiTheme="minorHAnsi" w:cstheme="minorHAnsi" w:hAnsiTheme="minorHAnsi"/>
              <w:color w:val="auto"/>
              <w:sz w:val="22"/>
              <w:szCs w:val="22"/>
            </w:rPr>
          </w:pPr>
        </w:p>
        <w:p w14:paraId="1AF5CDE5" w14:textId="39360099" w:rsidR="00413EE4" w:rsidRDefault="0063347C" w:rsidRPr="007E085D">
          <w:pPr>
            <w:pStyle w:val="TM1"/>
            <w:tabs>
              <w:tab w:leader="dot" w:pos="9061" w:val="right"/>
            </w:tabs>
            <w:rPr>
              <w:rFonts w:asciiTheme="minorHAnsi" w:cstheme="minorBidi" w:eastAsiaTheme="minorEastAsia" w:hAnsiTheme="minorHAnsi"/>
              <w:noProof/>
              <w:sz w:val="22"/>
              <w:szCs w:val="22"/>
            </w:rPr>
          </w:pPr>
          <w:r w:rsidRPr="007E085D">
            <w:rPr>
              <w:rFonts w:asciiTheme="minorHAnsi" w:cstheme="minorHAnsi" w:hAnsiTheme="minorHAnsi"/>
              <w:sz w:val="22"/>
              <w:szCs w:val="22"/>
            </w:rPr>
            <w:fldChar w:fldCharType="begin"/>
          </w:r>
          <w:r w:rsidRPr="007E085D">
            <w:rPr>
              <w:rFonts w:asciiTheme="minorHAnsi" w:cstheme="minorHAnsi" w:hAnsiTheme="minorHAnsi"/>
              <w:sz w:val="22"/>
              <w:szCs w:val="22"/>
            </w:rPr>
            <w:instrText xml:space="preserve"> TOC \o "1-3" \h \z \u </w:instrText>
          </w:r>
          <w:r w:rsidRPr="007E085D">
            <w:rPr>
              <w:rFonts w:asciiTheme="minorHAnsi" w:cstheme="minorHAnsi" w:hAnsiTheme="minorHAnsi"/>
              <w:sz w:val="22"/>
              <w:szCs w:val="22"/>
            </w:rPr>
            <w:fldChar w:fldCharType="separate"/>
          </w:r>
          <w:hyperlink w:anchor="_Toc120802973" w:history="1">
            <w:r w:rsidR="00413EE4" w:rsidRPr="007E085D">
              <w:rPr>
                <w:rStyle w:val="Lienhypertexte"/>
                <w:noProof/>
                <w:color w:val="auto"/>
              </w:rPr>
              <w:t>SOMMAIRE</w:t>
            </w:r>
            <w:r w:rsidR="00413EE4" w:rsidRPr="007E085D">
              <w:rPr>
                <w:noProof/>
                <w:webHidden/>
              </w:rPr>
              <w:tab/>
            </w:r>
            <w:r w:rsidR="00413EE4" w:rsidRPr="007E085D">
              <w:rPr>
                <w:noProof/>
                <w:webHidden/>
              </w:rPr>
              <w:fldChar w:fldCharType="begin"/>
            </w:r>
            <w:r w:rsidR="00413EE4" w:rsidRPr="007E085D">
              <w:rPr>
                <w:noProof/>
                <w:webHidden/>
              </w:rPr>
              <w:instrText xml:space="preserve"> PAGEREF _Toc120802973 \h </w:instrText>
            </w:r>
            <w:r w:rsidR="00413EE4" w:rsidRPr="007E085D">
              <w:rPr>
                <w:noProof/>
                <w:webHidden/>
              </w:rPr>
            </w:r>
            <w:r w:rsidR="00413EE4" w:rsidRPr="007E085D">
              <w:rPr>
                <w:noProof/>
                <w:webHidden/>
              </w:rPr>
              <w:fldChar w:fldCharType="separate"/>
            </w:r>
            <w:r w:rsidR="00413EE4" w:rsidRPr="007E085D">
              <w:rPr>
                <w:noProof/>
                <w:webHidden/>
              </w:rPr>
              <w:t>2</w:t>
            </w:r>
            <w:r w:rsidR="00413EE4" w:rsidRPr="007E085D">
              <w:rPr>
                <w:noProof/>
                <w:webHidden/>
              </w:rPr>
              <w:fldChar w:fldCharType="end"/>
            </w:r>
          </w:hyperlink>
        </w:p>
        <w:p w14:paraId="62E8895B" w14:textId="41E8E6B4" w:rsidR="00413EE4" w:rsidRDefault="00B6569C" w:rsidRPr="007E085D">
          <w:pPr>
            <w:pStyle w:val="TM1"/>
            <w:tabs>
              <w:tab w:leader="dot" w:pos="9061" w:val="right"/>
            </w:tabs>
            <w:rPr>
              <w:rFonts w:asciiTheme="minorHAnsi" w:cstheme="minorBidi" w:eastAsiaTheme="minorEastAsia" w:hAnsiTheme="minorHAnsi"/>
              <w:noProof/>
              <w:sz w:val="22"/>
              <w:szCs w:val="22"/>
            </w:rPr>
          </w:pPr>
          <w:hyperlink w:anchor="_Toc120802974" w:history="1">
            <w:r w:rsidR="00413EE4" w:rsidRPr="007E085D">
              <w:rPr>
                <w:rStyle w:val="Lienhypertexte"/>
                <w:noProof/>
                <w:color w:val="auto"/>
              </w:rPr>
              <w:t>PREAMBULE</w:t>
            </w:r>
            <w:r w:rsidR="00413EE4" w:rsidRPr="007E085D">
              <w:rPr>
                <w:noProof/>
                <w:webHidden/>
              </w:rPr>
              <w:tab/>
            </w:r>
            <w:r w:rsidR="00413EE4" w:rsidRPr="007E085D">
              <w:rPr>
                <w:noProof/>
                <w:webHidden/>
              </w:rPr>
              <w:fldChar w:fldCharType="begin"/>
            </w:r>
            <w:r w:rsidR="00413EE4" w:rsidRPr="007E085D">
              <w:rPr>
                <w:noProof/>
                <w:webHidden/>
              </w:rPr>
              <w:instrText xml:space="preserve"> PAGEREF _Toc120802974 \h </w:instrText>
            </w:r>
            <w:r w:rsidR="00413EE4" w:rsidRPr="007E085D">
              <w:rPr>
                <w:noProof/>
                <w:webHidden/>
              </w:rPr>
            </w:r>
            <w:r w:rsidR="00413EE4" w:rsidRPr="007E085D">
              <w:rPr>
                <w:noProof/>
                <w:webHidden/>
              </w:rPr>
              <w:fldChar w:fldCharType="separate"/>
            </w:r>
            <w:r w:rsidR="00413EE4" w:rsidRPr="007E085D">
              <w:rPr>
                <w:noProof/>
                <w:webHidden/>
              </w:rPr>
              <w:t>4</w:t>
            </w:r>
            <w:r w:rsidR="00413EE4" w:rsidRPr="007E085D">
              <w:rPr>
                <w:noProof/>
                <w:webHidden/>
              </w:rPr>
              <w:fldChar w:fldCharType="end"/>
            </w:r>
          </w:hyperlink>
        </w:p>
        <w:p w14:paraId="0DEA469F" w14:textId="45F8AD6E" w:rsidR="00413EE4" w:rsidRDefault="00B6569C" w:rsidRPr="007E085D">
          <w:pPr>
            <w:pStyle w:val="TM1"/>
            <w:tabs>
              <w:tab w:leader="dot" w:pos="9061" w:val="right"/>
            </w:tabs>
            <w:rPr>
              <w:rFonts w:asciiTheme="minorHAnsi" w:cstheme="minorBidi" w:eastAsiaTheme="minorEastAsia" w:hAnsiTheme="minorHAnsi"/>
              <w:noProof/>
              <w:sz w:val="22"/>
              <w:szCs w:val="22"/>
            </w:rPr>
          </w:pPr>
          <w:hyperlink w:anchor="_Toc120802975" w:history="1">
            <w:r w:rsidR="00413EE4" w:rsidRPr="007E085D">
              <w:rPr>
                <w:rStyle w:val="Lienhypertexte"/>
                <w:noProof/>
                <w:color w:val="auto"/>
              </w:rPr>
              <w:t>CHAPITRE 1 – RENFORCER LA DEMARCHE DE QUALITE DE VIE ET CONDITIONS DE TRAVAIL</w:t>
            </w:r>
            <w:r w:rsidR="00413EE4" w:rsidRPr="007E085D">
              <w:rPr>
                <w:noProof/>
                <w:webHidden/>
              </w:rPr>
              <w:tab/>
            </w:r>
            <w:r w:rsidR="00413EE4" w:rsidRPr="007E085D">
              <w:rPr>
                <w:noProof/>
                <w:webHidden/>
              </w:rPr>
              <w:fldChar w:fldCharType="begin"/>
            </w:r>
            <w:r w:rsidR="00413EE4" w:rsidRPr="007E085D">
              <w:rPr>
                <w:noProof/>
                <w:webHidden/>
              </w:rPr>
              <w:instrText xml:space="preserve"> PAGEREF _Toc120802975 \h </w:instrText>
            </w:r>
            <w:r w:rsidR="00413EE4" w:rsidRPr="007E085D">
              <w:rPr>
                <w:noProof/>
                <w:webHidden/>
              </w:rPr>
            </w:r>
            <w:r w:rsidR="00413EE4" w:rsidRPr="007E085D">
              <w:rPr>
                <w:noProof/>
                <w:webHidden/>
              </w:rPr>
              <w:fldChar w:fldCharType="separate"/>
            </w:r>
            <w:r w:rsidR="00413EE4" w:rsidRPr="007E085D">
              <w:rPr>
                <w:noProof/>
                <w:webHidden/>
              </w:rPr>
              <w:t>5</w:t>
            </w:r>
            <w:r w:rsidR="00413EE4" w:rsidRPr="007E085D">
              <w:rPr>
                <w:noProof/>
                <w:webHidden/>
              </w:rPr>
              <w:fldChar w:fldCharType="end"/>
            </w:r>
          </w:hyperlink>
        </w:p>
        <w:p w14:paraId="6FA3FE14" w14:textId="246FAF77" w:rsidR="00413EE4" w:rsidRDefault="00B6569C" w:rsidRPr="007E085D">
          <w:pPr>
            <w:pStyle w:val="TM2"/>
            <w:tabs>
              <w:tab w:leader="dot" w:pos="9061" w:val="right"/>
            </w:tabs>
            <w:rPr>
              <w:rFonts w:asciiTheme="minorHAnsi" w:cstheme="minorBidi" w:eastAsiaTheme="minorEastAsia" w:hAnsiTheme="minorHAnsi"/>
              <w:noProof/>
              <w:sz w:val="22"/>
              <w:szCs w:val="22"/>
            </w:rPr>
          </w:pPr>
          <w:hyperlink w:anchor="_Toc120802976" w:history="1">
            <w:r w:rsidR="00413EE4" w:rsidRPr="007E085D">
              <w:rPr>
                <w:rStyle w:val="Lienhypertexte"/>
                <w:noProof/>
                <w:color w:val="auto"/>
              </w:rPr>
              <w:t>Article 1. Réaliser un diagnostic périodique et mettre en place des indicateurs de suivi</w:t>
            </w:r>
            <w:r w:rsidR="00413EE4" w:rsidRPr="007E085D">
              <w:rPr>
                <w:noProof/>
                <w:webHidden/>
              </w:rPr>
              <w:tab/>
            </w:r>
            <w:r w:rsidR="00413EE4" w:rsidRPr="007E085D">
              <w:rPr>
                <w:noProof/>
                <w:webHidden/>
              </w:rPr>
              <w:fldChar w:fldCharType="begin"/>
            </w:r>
            <w:r w:rsidR="00413EE4" w:rsidRPr="007E085D">
              <w:rPr>
                <w:noProof/>
                <w:webHidden/>
              </w:rPr>
              <w:instrText xml:space="preserve"> PAGEREF _Toc120802976 \h </w:instrText>
            </w:r>
            <w:r w:rsidR="00413EE4" w:rsidRPr="007E085D">
              <w:rPr>
                <w:noProof/>
                <w:webHidden/>
              </w:rPr>
            </w:r>
            <w:r w:rsidR="00413EE4" w:rsidRPr="007E085D">
              <w:rPr>
                <w:noProof/>
                <w:webHidden/>
              </w:rPr>
              <w:fldChar w:fldCharType="separate"/>
            </w:r>
            <w:r w:rsidR="00413EE4" w:rsidRPr="007E085D">
              <w:rPr>
                <w:noProof/>
                <w:webHidden/>
              </w:rPr>
              <w:t>5</w:t>
            </w:r>
            <w:r w:rsidR="00413EE4" w:rsidRPr="007E085D">
              <w:rPr>
                <w:noProof/>
                <w:webHidden/>
              </w:rPr>
              <w:fldChar w:fldCharType="end"/>
            </w:r>
          </w:hyperlink>
        </w:p>
        <w:p w14:paraId="01572793" w14:textId="2FF223A9" w:rsidR="00413EE4" w:rsidRDefault="00B6569C" w:rsidRPr="007E085D">
          <w:pPr>
            <w:pStyle w:val="TM2"/>
            <w:tabs>
              <w:tab w:leader="dot" w:pos="9061" w:val="right"/>
            </w:tabs>
            <w:rPr>
              <w:rFonts w:asciiTheme="minorHAnsi" w:cstheme="minorBidi" w:eastAsiaTheme="minorEastAsia" w:hAnsiTheme="minorHAnsi"/>
              <w:noProof/>
              <w:sz w:val="22"/>
              <w:szCs w:val="22"/>
            </w:rPr>
          </w:pPr>
          <w:hyperlink w:anchor="_Toc120802977" w:history="1">
            <w:r w:rsidR="00413EE4" w:rsidRPr="007E085D">
              <w:rPr>
                <w:rStyle w:val="Lienhypertexte"/>
                <w:noProof/>
                <w:color w:val="auto"/>
              </w:rPr>
              <w:t>Article 2. Mobiliser et sensibiliser les acteurs</w:t>
            </w:r>
            <w:r w:rsidR="00413EE4" w:rsidRPr="007E085D">
              <w:rPr>
                <w:noProof/>
                <w:webHidden/>
              </w:rPr>
              <w:tab/>
            </w:r>
            <w:r w:rsidR="00413EE4" w:rsidRPr="007E085D">
              <w:rPr>
                <w:noProof/>
                <w:webHidden/>
              </w:rPr>
              <w:fldChar w:fldCharType="begin"/>
            </w:r>
            <w:r w:rsidR="00413EE4" w:rsidRPr="007E085D">
              <w:rPr>
                <w:noProof/>
                <w:webHidden/>
              </w:rPr>
              <w:instrText xml:space="preserve"> PAGEREF _Toc120802977 \h </w:instrText>
            </w:r>
            <w:r w:rsidR="00413EE4" w:rsidRPr="007E085D">
              <w:rPr>
                <w:noProof/>
                <w:webHidden/>
              </w:rPr>
            </w:r>
            <w:r w:rsidR="00413EE4" w:rsidRPr="007E085D">
              <w:rPr>
                <w:noProof/>
                <w:webHidden/>
              </w:rPr>
              <w:fldChar w:fldCharType="separate"/>
            </w:r>
            <w:r w:rsidR="00413EE4" w:rsidRPr="007E085D">
              <w:rPr>
                <w:noProof/>
                <w:webHidden/>
              </w:rPr>
              <w:t>6</w:t>
            </w:r>
            <w:r w:rsidR="00413EE4" w:rsidRPr="007E085D">
              <w:rPr>
                <w:noProof/>
                <w:webHidden/>
              </w:rPr>
              <w:fldChar w:fldCharType="end"/>
            </w:r>
          </w:hyperlink>
        </w:p>
        <w:p w14:paraId="0795F1DF" w14:textId="51086DF3" w:rsidR="00413EE4" w:rsidRDefault="00B6569C" w:rsidRPr="007E085D">
          <w:pPr>
            <w:pStyle w:val="TM1"/>
            <w:tabs>
              <w:tab w:leader="dot" w:pos="9061" w:val="right"/>
            </w:tabs>
            <w:rPr>
              <w:rFonts w:asciiTheme="minorHAnsi" w:cstheme="minorBidi" w:eastAsiaTheme="minorEastAsia" w:hAnsiTheme="minorHAnsi"/>
              <w:noProof/>
              <w:sz w:val="22"/>
              <w:szCs w:val="22"/>
            </w:rPr>
          </w:pPr>
          <w:hyperlink w:anchor="_Toc120802978" w:history="1">
            <w:r w:rsidR="00413EE4" w:rsidRPr="007E085D">
              <w:rPr>
                <w:rStyle w:val="Lienhypertexte"/>
                <w:noProof/>
                <w:color w:val="auto"/>
              </w:rPr>
              <w:t>CHAPITRE 2 - AGIR POUR LA PREVENTION DES RISQUES PROFESSIONNELS ET PSYCHOSOCIAUX</w:t>
            </w:r>
            <w:r w:rsidR="00413EE4" w:rsidRPr="007E085D">
              <w:rPr>
                <w:noProof/>
                <w:webHidden/>
              </w:rPr>
              <w:tab/>
            </w:r>
            <w:r w:rsidR="00413EE4" w:rsidRPr="007E085D">
              <w:rPr>
                <w:noProof/>
                <w:webHidden/>
              </w:rPr>
              <w:fldChar w:fldCharType="begin"/>
            </w:r>
            <w:r w:rsidR="00413EE4" w:rsidRPr="007E085D">
              <w:rPr>
                <w:noProof/>
                <w:webHidden/>
              </w:rPr>
              <w:instrText xml:space="preserve"> PAGEREF _Toc120802978 \h </w:instrText>
            </w:r>
            <w:r w:rsidR="00413EE4" w:rsidRPr="007E085D">
              <w:rPr>
                <w:noProof/>
                <w:webHidden/>
              </w:rPr>
            </w:r>
            <w:r w:rsidR="00413EE4" w:rsidRPr="007E085D">
              <w:rPr>
                <w:noProof/>
                <w:webHidden/>
              </w:rPr>
              <w:fldChar w:fldCharType="separate"/>
            </w:r>
            <w:r w:rsidR="00413EE4" w:rsidRPr="007E085D">
              <w:rPr>
                <w:noProof/>
                <w:webHidden/>
              </w:rPr>
              <w:t>6</w:t>
            </w:r>
            <w:r w:rsidR="00413EE4" w:rsidRPr="007E085D">
              <w:rPr>
                <w:noProof/>
                <w:webHidden/>
              </w:rPr>
              <w:fldChar w:fldCharType="end"/>
            </w:r>
          </w:hyperlink>
        </w:p>
        <w:p w14:paraId="1E6CA5B9" w14:textId="12EA74E8" w:rsidR="00413EE4" w:rsidRDefault="00B6569C" w:rsidRPr="007E085D">
          <w:pPr>
            <w:pStyle w:val="TM2"/>
            <w:tabs>
              <w:tab w:pos="1540" w:val="left"/>
              <w:tab w:leader="dot" w:pos="9061" w:val="right"/>
            </w:tabs>
            <w:rPr>
              <w:rFonts w:asciiTheme="minorHAnsi" w:cstheme="minorBidi" w:eastAsiaTheme="minorEastAsia" w:hAnsiTheme="minorHAnsi"/>
              <w:noProof/>
              <w:sz w:val="22"/>
              <w:szCs w:val="22"/>
            </w:rPr>
          </w:pPr>
          <w:hyperlink w:anchor="_Toc120802979" w:history="1">
            <w:r w:rsidR="00413EE4" w:rsidRPr="007E085D">
              <w:rPr>
                <w:rStyle w:val="Lienhypertexte"/>
                <w:noProof/>
                <w:color w:val="auto"/>
              </w:rPr>
              <w:t>Article 3.</w:t>
            </w:r>
            <w:r w:rsidR="00413EE4" w:rsidRPr="007E085D">
              <w:rPr>
                <w:rFonts w:asciiTheme="minorHAnsi" w:cstheme="minorBidi" w:eastAsiaTheme="minorEastAsia" w:hAnsiTheme="minorHAnsi"/>
                <w:noProof/>
                <w:sz w:val="22"/>
                <w:szCs w:val="22"/>
              </w:rPr>
              <w:tab/>
            </w:r>
            <w:r w:rsidR="00413EE4" w:rsidRPr="007E085D">
              <w:rPr>
                <w:rStyle w:val="Lienhypertexte"/>
                <w:noProof/>
                <w:color w:val="auto"/>
              </w:rPr>
              <w:t>La prévention des risques psychosociaux et des risques professionnels</w:t>
            </w:r>
            <w:r w:rsidR="00413EE4" w:rsidRPr="007E085D">
              <w:rPr>
                <w:noProof/>
                <w:webHidden/>
              </w:rPr>
              <w:tab/>
            </w:r>
            <w:r w:rsidR="00413EE4" w:rsidRPr="007E085D">
              <w:rPr>
                <w:noProof/>
                <w:webHidden/>
              </w:rPr>
              <w:fldChar w:fldCharType="begin"/>
            </w:r>
            <w:r w:rsidR="00413EE4" w:rsidRPr="007E085D">
              <w:rPr>
                <w:noProof/>
                <w:webHidden/>
              </w:rPr>
              <w:instrText xml:space="preserve"> PAGEREF _Toc120802979 \h </w:instrText>
            </w:r>
            <w:r w:rsidR="00413EE4" w:rsidRPr="007E085D">
              <w:rPr>
                <w:noProof/>
                <w:webHidden/>
              </w:rPr>
            </w:r>
            <w:r w:rsidR="00413EE4" w:rsidRPr="007E085D">
              <w:rPr>
                <w:noProof/>
                <w:webHidden/>
              </w:rPr>
              <w:fldChar w:fldCharType="separate"/>
            </w:r>
            <w:r w:rsidR="00413EE4" w:rsidRPr="007E085D">
              <w:rPr>
                <w:noProof/>
                <w:webHidden/>
              </w:rPr>
              <w:t>6</w:t>
            </w:r>
            <w:r w:rsidR="00413EE4" w:rsidRPr="007E085D">
              <w:rPr>
                <w:noProof/>
                <w:webHidden/>
              </w:rPr>
              <w:fldChar w:fldCharType="end"/>
            </w:r>
          </w:hyperlink>
        </w:p>
        <w:p w14:paraId="491E618B" w14:textId="70D2398C" w:rsidR="00413EE4" w:rsidRDefault="00B6569C" w:rsidRPr="007E085D">
          <w:pPr>
            <w:pStyle w:val="TM1"/>
            <w:tabs>
              <w:tab w:leader="dot" w:pos="9061" w:val="right"/>
            </w:tabs>
            <w:rPr>
              <w:rFonts w:asciiTheme="minorHAnsi" w:cstheme="minorBidi" w:eastAsiaTheme="minorEastAsia" w:hAnsiTheme="minorHAnsi"/>
              <w:noProof/>
              <w:sz w:val="22"/>
              <w:szCs w:val="22"/>
            </w:rPr>
          </w:pPr>
          <w:hyperlink w:anchor="_Toc120802980" w:history="1">
            <w:r w:rsidR="00413EE4" w:rsidRPr="007E085D">
              <w:rPr>
                <w:rStyle w:val="Lienhypertexte"/>
                <w:noProof/>
                <w:color w:val="auto"/>
              </w:rPr>
              <w:t>CHAPITRE 3 - FAVORISER LA CONCILIATION ENTRE LA VIE PROFESSIONNELLE ET LA VIE PERSONNELLE ET RENFORCER LE DROIT ET LE DEVOIR DE DECONNEXION</w:t>
            </w:r>
            <w:r w:rsidR="00413EE4" w:rsidRPr="007E085D">
              <w:rPr>
                <w:noProof/>
                <w:webHidden/>
              </w:rPr>
              <w:tab/>
            </w:r>
            <w:r w:rsidR="00413EE4" w:rsidRPr="007E085D">
              <w:rPr>
                <w:noProof/>
                <w:webHidden/>
              </w:rPr>
              <w:fldChar w:fldCharType="begin"/>
            </w:r>
            <w:r w:rsidR="00413EE4" w:rsidRPr="007E085D">
              <w:rPr>
                <w:noProof/>
                <w:webHidden/>
              </w:rPr>
              <w:instrText xml:space="preserve"> PAGEREF _Toc120802980 \h </w:instrText>
            </w:r>
            <w:r w:rsidR="00413EE4" w:rsidRPr="007E085D">
              <w:rPr>
                <w:noProof/>
                <w:webHidden/>
              </w:rPr>
            </w:r>
            <w:r w:rsidR="00413EE4" w:rsidRPr="007E085D">
              <w:rPr>
                <w:noProof/>
                <w:webHidden/>
              </w:rPr>
              <w:fldChar w:fldCharType="separate"/>
            </w:r>
            <w:r w:rsidR="00413EE4" w:rsidRPr="007E085D">
              <w:rPr>
                <w:noProof/>
                <w:webHidden/>
              </w:rPr>
              <w:t>7</w:t>
            </w:r>
            <w:r w:rsidR="00413EE4" w:rsidRPr="007E085D">
              <w:rPr>
                <w:noProof/>
                <w:webHidden/>
              </w:rPr>
              <w:fldChar w:fldCharType="end"/>
            </w:r>
          </w:hyperlink>
        </w:p>
        <w:p w14:paraId="2D90DD96" w14:textId="18C89495" w:rsidR="00413EE4" w:rsidRDefault="00B6569C" w:rsidRPr="007E085D">
          <w:pPr>
            <w:pStyle w:val="TM2"/>
            <w:tabs>
              <w:tab w:pos="1540" w:val="left"/>
              <w:tab w:leader="dot" w:pos="9061" w:val="right"/>
            </w:tabs>
            <w:rPr>
              <w:rFonts w:asciiTheme="minorHAnsi" w:cstheme="minorBidi" w:eastAsiaTheme="minorEastAsia" w:hAnsiTheme="minorHAnsi"/>
              <w:noProof/>
              <w:sz w:val="22"/>
              <w:szCs w:val="22"/>
            </w:rPr>
          </w:pPr>
          <w:hyperlink w:anchor="_Toc120802981" w:history="1">
            <w:r w:rsidR="00413EE4" w:rsidRPr="007E085D">
              <w:rPr>
                <w:rStyle w:val="Lienhypertexte"/>
                <w:noProof/>
                <w:color w:val="auto"/>
              </w:rPr>
              <w:t>Article 4.</w:t>
            </w:r>
            <w:r w:rsidR="00413EE4" w:rsidRPr="007E085D">
              <w:rPr>
                <w:rFonts w:asciiTheme="minorHAnsi" w:cstheme="minorBidi" w:eastAsiaTheme="minorEastAsia" w:hAnsiTheme="minorHAnsi"/>
                <w:noProof/>
                <w:sz w:val="22"/>
                <w:szCs w:val="22"/>
              </w:rPr>
              <w:tab/>
            </w:r>
            <w:r w:rsidR="00413EE4" w:rsidRPr="007E085D">
              <w:rPr>
                <w:rStyle w:val="Lienhypertexte"/>
                <w:noProof/>
                <w:color w:val="auto"/>
              </w:rPr>
              <w:t>Favoriser la conciliation entre la vie professionnelle et la vie personnelle et le droit et devoir de déconnexion</w:t>
            </w:r>
            <w:r w:rsidR="00413EE4" w:rsidRPr="007E085D">
              <w:rPr>
                <w:noProof/>
                <w:webHidden/>
              </w:rPr>
              <w:tab/>
            </w:r>
            <w:r w:rsidR="00413EE4" w:rsidRPr="007E085D">
              <w:rPr>
                <w:noProof/>
                <w:webHidden/>
              </w:rPr>
              <w:fldChar w:fldCharType="begin"/>
            </w:r>
            <w:r w:rsidR="00413EE4" w:rsidRPr="007E085D">
              <w:rPr>
                <w:noProof/>
                <w:webHidden/>
              </w:rPr>
              <w:instrText xml:space="preserve"> PAGEREF _Toc120802981 \h </w:instrText>
            </w:r>
            <w:r w:rsidR="00413EE4" w:rsidRPr="007E085D">
              <w:rPr>
                <w:noProof/>
                <w:webHidden/>
              </w:rPr>
            </w:r>
            <w:r w:rsidR="00413EE4" w:rsidRPr="007E085D">
              <w:rPr>
                <w:noProof/>
                <w:webHidden/>
              </w:rPr>
              <w:fldChar w:fldCharType="separate"/>
            </w:r>
            <w:r w:rsidR="00413EE4" w:rsidRPr="007E085D">
              <w:rPr>
                <w:noProof/>
                <w:webHidden/>
              </w:rPr>
              <w:t>7</w:t>
            </w:r>
            <w:r w:rsidR="00413EE4" w:rsidRPr="007E085D">
              <w:rPr>
                <w:noProof/>
                <w:webHidden/>
              </w:rPr>
              <w:fldChar w:fldCharType="end"/>
            </w:r>
          </w:hyperlink>
        </w:p>
        <w:p w14:paraId="29919B9C" w14:textId="3D6646F4" w:rsidR="00413EE4" w:rsidRDefault="00B6569C" w:rsidRPr="007E085D">
          <w:pPr>
            <w:pStyle w:val="TM3"/>
            <w:tabs>
              <w:tab w:leader="dot" w:pos="9061" w:val="right"/>
            </w:tabs>
            <w:rPr>
              <w:rFonts w:asciiTheme="minorHAnsi" w:cstheme="minorBidi" w:eastAsiaTheme="minorEastAsia" w:hAnsiTheme="minorHAnsi"/>
              <w:noProof/>
              <w:sz w:val="22"/>
              <w:szCs w:val="22"/>
            </w:rPr>
          </w:pPr>
          <w:hyperlink w:anchor="_Toc120802982" w:history="1">
            <w:r w:rsidR="00413EE4" w:rsidRPr="007E085D">
              <w:rPr>
                <w:rStyle w:val="Lienhypertexte"/>
                <w:noProof/>
                <w:color w:val="auto"/>
              </w:rPr>
              <w:t>Article 4.1 Le respect des temps de repos</w:t>
            </w:r>
            <w:r w:rsidR="00413EE4" w:rsidRPr="007E085D">
              <w:rPr>
                <w:noProof/>
                <w:webHidden/>
              </w:rPr>
              <w:tab/>
            </w:r>
            <w:r w:rsidR="00413EE4" w:rsidRPr="007E085D">
              <w:rPr>
                <w:noProof/>
                <w:webHidden/>
              </w:rPr>
              <w:fldChar w:fldCharType="begin"/>
            </w:r>
            <w:r w:rsidR="00413EE4" w:rsidRPr="007E085D">
              <w:rPr>
                <w:noProof/>
                <w:webHidden/>
              </w:rPr>
              <w:instrText xml:space="preserve"> PAGEREF _Toc120802982 \h </w:instrText>
            </w:r>
            <w:r w:rsidR="00413EE4" w:rsidRPr="007E085D">
              <w:rPr>
                <w:noProof/>
                <w:webHidden/>
              </w:rPr>
            </w:r>
            <w:r w:rsidR="00413EE4" w:rsidRPr="007E085D">
              <w:rPr>
                <w:noProof/>
                <w:webHidden/>
              </w:rPr>
              <w:fldChar w:fldCharType="separate"/>
            </w:r>
            <w:r w:rsidR="00413EE4" w:rsidRPr="007E085D">
              <w:rPr>
                <w:noProof/>
                <w:webHidden/>
              </w:rPr>
              <w:t>8</w:t>
            </w:r>
            <w:r w:rsidR="00413EE4" w:rsidRPr="007E085D">
              <w:rPr>
                <w:noProof/>
                <w:webHidden/>
              </w:rPr>
              <w:fldChar w:fldCharType="end"/>
            </w:r>
          </w:hyperlink>
        </w:p>
        <w:p w14:paraId="520B7A86" w14:textId="6D9D1E2D" w:rsidR="00413EE4" w:rsidRDefault="00B6569C" w:rsidRPr="007E085D">
          <w:pPr>
            <w:pStyle w:val="TM3"/>
            <w:tabs>
              <w:tab w:leader="dot" w:pos="9061" w:val="right"/>
            </w:tabs>
            <w:rPr>
              <w:rFonts w:asciiTheme="minorHAnsi" w:cstheme="minorBidi" w:eastAsiaTheme="minorEastAsia" w:hAnsiTheme="minorHAnsi"/>
              <w:noProof/>
              <w:sz w:val="22"/>
              <w:szCs w:val="22"/>
            </w:rPr>
          </w:pPr>
          <w:hyperlink w:anchor="_Toc120802983" w:history="1">
            <w:r w:rsidR="00413EE4" w:rsidRPr="007E085D">
              <w:rPr>
                <w:rStyle w:val="Lienhypertexte"/>
                <w:noProof/>
                <w:color w:val="auto"/>
              </w:rPr>
              <w:t>Article 4.2 Le suivi de la charge du travail</w:t>
            </w:r>
            <w:r w:rsidR="00413EE4" w:rsidRPr="007E085D">
              <w:rPr>
                <w:noProof/>
                <w:webHidden/>
              </w:rPr>
              <w:tab/>
            </w:r>
            <w:r w:rsidR="00413EE4" w:rsidRPr="007E085D">
              <w:rPr>
                <w:noProof/>
                <w:webHidden/>
              </w:rPr>
              <w:fldChar w:fldCharType="begin"/>
            </w:r>
            <w:r w:rsidR="00413EE4" w:rsidRPr="007E085D">
              <w:rPr>
                <w:noProof/>
                <w:webHidden/>
              </w:rPr>
              <w:instrText xml:space="preserve"> PAGEREF _Toc120802983 \h </w:instrText>
            </w:r>
            <w:r w:rsidR="00413EE4" w:rsidRPr="007E085D">
              <w:rPr>
                <w:noProof/>
                <w:webHidden/>
              </w:rPr>
            </w:r>
            <w:r w:rsidR="00413EE4" w:rsidRPr="007E085D">
              <w:rPr>
                <w:noProof/>
                <w:webHidden/>
              </w:rPr>
              <w:fldChar w:fldCharType="separate"/>
            </w:r>
            <w:r w:rsidR="00413EE4" w:rsidRPr="007E085D">
              <w:rPr>
                <w:noProof/>
                <w:webHidden/>
              </w:rPr>
              <w:t>8</w:t>
            </w:r>
            <w:r w:rsidR="00413EE4" w:rsidRPr="007E085D">
              <w:rPr>
                <w:noProof/>
                <w:webHidden/>
              </w:rPr>
              <w:fldChar w:fldCharType="end"/>
            </w:r>
          </w:hyperlink>
        </w:p>
        <w:p w14:paraId="1D685221" w14:textId="3C05123C" w:rsidR="00413EE4" w:rsidRDefault="00B6569C" w:rsidRPr="007E085D">
          <w:pPr>
            <w:pStyle w:val="TM3"/>
            <w:tabs>
              <w:tab w:leader="dot" w:pos="9061" w:val="right"/>
            </w:tabs>
            <w:rPr>
              <w:rFonts w:asciiTheme="minorHAnsi" w:cstheme="minorBidi" w:eastAsiaTheme="minorEastAsia" w:hAnsiTheme="minorHAnsi"/>
              <w:noProof/>
              <w:sz w:val="22"/>
              <w:szCs w:val="22"/>
            </w:rPr>
          </w:pPr>
          <w:hyperlink w:anchor="_Toc120802984" w:history="1">
            <w:r w:rsidR="00413EE4" w:rsidRPr="007E085D">
              <w:rPr>
                <w:rStyle w:val="Lienhypertexte"/>
                <w:noProof/>
                <w:color w:val="auto"/>
              </w:rPr>
              <w:t>Article 4.3 Renforcer le droit et le devoir de déconnexion</w:t>
            </w:r>
            <w:r w:rsidR="00413EE4" w:rsidRPr="007E085D">
              <w:rPr>
                <w:noProof/>
                <w:webHidden/>
              </w:rPr>
              <w:tab/>
            </w:r>
            <w:r w:rsidR="00413EE4" w:rsidRPr="007E085D">
              <w:rPr>
                <w:noProof/>
                <w:webHidden/>
              </w:rPr>
              <w:fldChar w:fldCharType="begin"/>
            </w:r>
            <w:r w:rsidR="00413EE4" w:rsidRPr="007E085D">
              <w:rPr>
                <w:noProof/>
                <w:webHidden/>
              </w:rPr>
              <w:instrText xml:space="preserve"> PAGEREF _Toc120802984 \h </w:instrText>
            </w:r>
            <w:r w:rsidR="00413EE4" w:rsidRPr="007E085D">
              <w:rPr>
                <w:noProof/>
                <w:webHidden/>
              </w:rPr>
            </w:r>
            <w:r w:rsidR="00413EE4" w:rsidRPr="007E085D">
              <w:rPr>
                <w:noProof/>
                <w:webHidden/>
              </w:rPr>
              <w:fldChar w:fldCharType="separate"/>
            </w:r>
            <w:r w:rsidR="00413EE4" w:rsidRPr="007E085D">
              <w:rPr>
                <w:noProof/>
                <w:webHidden/>
              </w:rPr>
              <w:t>9</w:t>
            </w:r>
            <w:r w:rsidR="00413EE4" w:rsidRPr="007E085D">
              <w:rPr>
                <w:noProof/>
                <w:webHidden/>
              </w:rPr>
              <w:fldChar w:fldCharType="end"/>
            </w:r>
          </w:hyperlink>
        </w:p>
        <w:p w14:paraId="46238199" w14:textId="3307DE1C" w:rsidR="00413EE4" w:rsidRDefault="00B6569C" w:rsidRPr="007E085D">
          <w:pPr>
            <w:pStyle w:val="TM3"/>
            <w:tabs>
              <w:tab w:leader="dot" w:pos="9061" w:val="right"/>
            </w:tabs>
            <w:rPr>
              <w:rFonts w:asciiTheme="minorHAnsi" w:cstheme="minorBidi" w:eastAsiaTheme="minorEastAsia" w:hAnsiTheme="minorHAnsi"/>
              <w:noProof/>
              <w:sz w:val="22"/>
              <w:szCs w:val="22"/>
            </w:rPr>
          </w:pPr>
          <w:hyperlink w:anchor="_Toc120802985" w:history="1">
            <w:r w:rsidR="00413EE4" w:rsidRPr="007E085D">
              <w:rPr>
                <w:rStyle w:val="Lienhypertexte"/>
                <w:noProof/>
                <w:color w:val="auto"/>
              </w:rPr>
              <w:t>Article 4.4 Le soutien aux salarié.e.s et à la parentalité</w:t>
            </w:r>
            <w:r w:rsidR="00413EE4" w:rsidRPr="007E085D">
              <w:rPr>
                <w:noProof/>
                <w:webHidden/>
              </w:rPr>
              <w:tab/>
            </w:r>
            <w:r w:rsidR="00413EE4" w:rsidRPr="007E085D">
              <w:rPr>
                <w:noProof/>
                <w:webHidden/>
              </w:rPr>
              <w:fldChar w:fldCharType="begin"/>
            </w:r>
            <w:r w:rsidR="00413EE4" w:rsidRPr="007E085D">
              <w:rPr>
                <w:noProof/>
                <w:webHidden/>
              </w:rPr>
              <w:instrText xml:space="preserve"> PAGEREF _Toc120802985 \h </w:instrText>
            </w:r>
            <w:r w:rsidR="00413EE4" w:rsidRPr="007E085D">
              <w:rPr>
                <w:noProof/>
                <w:webHidden/>
              </w:rPr>
            </w:r>
            <w:r w:rsidR="00413EE4" w:rsidRPr="007E085D">
              <w:rPr>
                <w:noProof/>
                <w:webHidden/>
              </w:rPr>
              <w:fldChar w:fldCharType="separate"/>
            </w:r>
            <w:r w:rsidR="00413EE4" w:rsidRPr="007E085D">
              <w:rPr>
                <w:noProof/>
                <w:webHidden/>
              </w:rPr>
              <w:t>9</w:t>
            </w:r>
            <w:r w:rsidR="00413EE4" w:rsidRPr="007E085D">
              <w:rPr>
                <w:noProof/>
                <w:webHidden/>
              </w:rPr>
              <w:fldChar w:fldCharType="end"/>
            </w:r>
          </w:hyperlink>
        </w:p>
        <w:p w14:paraId="5B2F9A9B" w14:textId="32C5F953" w:rsidR="00413EE4" w:rsidRDefault="00B6569C" w:rsidRPr="007E085D">
          <w:pPr>
            <w:pStyle w:val="TM1"/>
            <w:tabs>
              <w:tab w:leader="dot" w:pos="9061" w:val="right"/>
            </w:tabs>
            <w:rPr>
              <w:rFonts w:asciiTheme="minorHAnsi" w:cstheme="minorBidi" w:eastAsiaTheme="minorEastAsia" w:hAnsiTheme="minorHAnsi"/>
              <w:noProof/>
              <w:sz w:val="22"/>
              <w:szCs w:val="22"/>
            </w:rPr>
          </w:pPr>
          <w:hyperlink w:anchor="_Toc120802986" w:history="1">
            <w:r w:rsidR="00413EE4" w:rsidRPr="007E085D">
              <w:rPr>
                <w:rStyle w:val="Lienhypertexte"/>
                <w:noProof/>
                <w:color w:val="auto"/>
              </w:rPr>
              <w:t>CHAPITRE 4 – LUTTER CONTRE TOUTE FORME DE VIOLENCE AU TRAVAIL</w:t>
            </w:r>
            <w:r w:rsidR="00413EE4" w:rsidRPr="007E085D">
              <w:rPr>
                <w:noProof/>
                <w:webHidden/>
              </w:rPr>
              <w:tab/>
            </w:r>
            <w:r w:rsidR="00413EE4" w:rsidRPr="007E085D">
              <w:rPr>
                <w:noProof/>
                <w:webHidden/>
              </w:rPr>
              <w:fldChar w:fldCharType="begin"/>
            </w:r>
            <w:r w:rsidR="00413EE4" w:rsidRPr="007E085D">
              <w:rPr>
                <w:noProof/>
                <w:webHidden/>
              </w:rPr>
              <w:instrText xml:space="preserve"> PAGEREF _Toc120802986 \h </w:instrText>
            </w:r>
            <w:r w:rsidR="00413EE4" w:rsidRPr="007E085D">
              <w:rPr>
                <w:noProof/>
                <w:webHidden/>
              </w:rPr>
            </w:r>
            <w:r w:rsidR="00413EE4" w:rsidRPr="007E085D">
              <w:rPr>
                <w:noProof/>
                <w:webHidden/>
              </w:rPr>
              <w:fldChar w:fldCharType="separate"/>
            </w:r>
            <w:r w:rsidR="00413EE4" w:rsidRPr="007E085D">
              <w:rPr>
                <w:noProof/>
                <w:webHidden/>
              </w:rPr>
              <w:t>12</w:t>
            </w:r>
            <w:r w:rsidR="00413EE4" w:rsidRPr="007E085D">
              <w:rPr>
                <w:noProof/>
                <w:webHidden/>
              </w:rPr>
              <w:fldChar w:fldCharType="end"/>
            </w:r>
          </w:hyperlink>
        </w:p>
        <w:p w14:paraId="4C4B05D9" w14:textId="4485F1DD" w:rsidR="00413EE4" w:rsidRDefault="00B6569C" w:rsidRPr="007E085D">
          <w:pPr>
            <w:pStyle w:val="TM2"/>
            <w:tabs>
              <w:tab w:leader="dot" w:pos="9061" w:val="right"/>
            </w:tabs>
            <w:rPr>
              <w:rFonts w:asciiTheme="minorHAnsi" w:cstheme="minorBidi" w:eastAsiaTheme="minorEastAsia" w:hAnsiTheme="minorHAnsi"/>
              <w:noProof/>
              <w:sz w:val="22"/>
              <w:szCs w:val="22"/>
            </w:rPr>
          </w:pPr>
          <w:hyperlink w:anchor="_Toc120802987" w:history="1">
            <w:r w:rsidR="00413EE4" w:rsidRPr="007E085D">
              <w:rPr>
                <w:rStyle w:val="Lienhypertexte"/>
                <w:noProof/>
                <w:color w:val="auto"/>
              </w:rPr>
              <w:t>Article 5 : Processus de Gestion des situations vécues comme inacceptables</w:t>
            </w:r>
            <w:r w:rsidR="00413EE4" w:rsidRPr="007E085D">
              <w:rPr>
                <w:noProof/>
                <w:webHidden/>
              </w:rPr>
              <w:tab/>
            </w:r>
            <w:r w:rsidR="00413EE4" w:rsidRPr="007E085D">
              <w:rPr>
                <w:noProof/>
                <w:webHidden/>
              </w:rPr>
              <w:fldChar w:fldCharType="begin"/>
            </w:r>
            <w:r w:rsidR="00413EE4" w:rsidRPr="007E085D">
              <w:rPr>
                <w:noProof/>
                <w:webHidden/>
              </w:rPr>
              <w:instrText xml:space="preserve"> PAGEREF _Toc120802987 \h </w:instrText>
            </w:r>
            <w:r w:rsidR="00413EE4" w:rsidRPr="007E085D">
              <w:rPr>
                <w:noProof/>
                <w:webHidden/>
              </w:rPr>
            </w:r>
            <w:r w:rsidR="00413EE4" w:rsidRPr="007E085D">
              <w:rPr>
                <w:noProof/>
                <w:webHidden/>
              </w:rPr>
              <w:fldChar w:fldCharType="separate"/>
            </w:r>
            <w:r w:rsidR="00413EE4" w:rsidRPr="007E085D">
              <w:rPr>
                <w:noProof/>
                <w:webHidden/>
              </w:rPr>
              <w:t>12</w:t>
            </w:r>
            <w:r w:rsidR="00413EE4" w:rsidRPr="007E085D">
              <w:rPr>
                <w:noProof/>
                <w:webHidden/>
              </w:rPr>
              <w:fldChar w:fldCharType="end"/>
            </w:r>
          </w:hyperlink>
        </w:p>
        <w:p w14:paraId="752C31FE" w14:textId="229EB871" w:rsidR="00413EE4" w:rsidRDefault="00B6569C" w:rsidRPr="007E085D">
          <w:pPr>
            <w:pStyle w:val="TM3"/>
            <w:tabs>
              <w:tab w:leader="dot" w:pos="9061" w:val="right"/>
            </w:tabs>
            <w:rPr>
              <w:rFonts w:asciiTheme="minorHAnsi" w:cstheme="minorBidi" w:eastAsiaTheme="minorEastAsia" w:hAnsiTheme="minorHAnsi"/>
              <w:noProof/>
              <w:sz w:val="22"/>
              <w:szCs w:val="22"/>
            </w:rPr>
          </w:pPr>
          <w:hyperlink w:anchor="_Toc120802988" w:history="1">
            <w:r w:rsidR="00413EE4" w:rsidRPr="007E085D">
              <w:rPr>
                <w:rStyle w:val="Lienhypertexte"/>
                <w:noProof/>
                <w:color w:val="auto"/>
              </w:rPr>
              <w:t>Article 5.1 Signaler - Alerter</w:t>
            </w:r>
            <w:r w:rsidR="00413EE4" w:rsidRPr="007E085D">
              <w:rPr>
                <w:noProof/>
                <w:webHidden/>
              </w:rPr>
              <w:tab/>
            </w:r>
            <w:r w:rsidR="00413EE4" w:rsidRPr="007E085D">
              <w:rPr>
                <w:noProof/>
                <w:webHidden/>
              </w:rPr>
              <w:fldChar w:fldCharType="begin"/>
            </w:r>
            <w:r w:rsidR="00413EE4" w:rsidRPr="007E085D">
              <w:rPr>
                <w:noProof/>
                <w:webHidden/>
              </w:rPr>
              <w:instrText xml:space="preserve"> PAGEREF _Toc120802988 \h </w:instrText>
            </w:r>
            <w:r w:rsidR="00413EE4" w:rsidRPr="007E085D">
              <w:rPr>
                <w:noProof/>
                <w:webHidden/>
              </w:rPr>
            </w:r>
            <w:r w:rsidR="00413EE4" w:rsidRPr="007E085D">
              <w:rPr>
                <w:noProof/>
                <w:webHidden/>
              </w:rPr>
              <w:fldChar w:fldCharType="separate"/>
            </w:r>
            <w:r w:rsidR="00413EE4" w:rsidRPr="007E085D">
              <w:rPr>
                <w:noProof/>
                <w:webHidden/>
              </w:rPr>
              <w:t>12</w:t>
            </w:r>
            <w:r w:rsidR="00413EE4" w:rsidRPr="007E085D">
              <w:rPr>
                <w:noProof/>
                <w:webHidden/>
              </w:rPr>
              <w:fldChar w:fldCharType="end"/>
            </w:r>
          </w:hyperlink>
        </w:p>
        <w:p w14:paraId="3B86C726" w14:textId="783BFEE3" w:rsidR="00413EE4" w:rsidRDefault="00B6569C" w:rsidRPr="007E085D">
          <w:pPr>
            <w:pStyle w:val="TM3"/>
            <w:tabs>
              <w:tab w:leader="dot" w:pos="9061" w:val="right"/>
            </w:tabs>
            <w:rPr>
              <w:rFonts w:asciiTheme="minorHAnsi" w:cstheme="minorBidi" w:eastAsiaTheme="minorEastAsia" w:hAnsiTheme="minorHAnsi"/>
              <w:noProof/>
              <w:sz w:val="22"/>
              <w:szCs w:val="22"/>
            </w:rPr>
          </w:pPr>
          <w:hyperlink w:anchor="_Toc120802989" w:history="1">
            <w:r w:rsidR="00413EE4" w:rsidRPr="007E085D">
              <w:rPr>
                <w:rStyle w:val="Lienhypertexte"/>
                <w:noProof/>
                <w:color w:val="auto"/>
              </w:rPr>
              <w:t>Article 5.2 Prendre en charge les victimes</w:t>
            </w:r>
            <w:r w:rsidR="00413EE4" w:rsidRPr="007E085D">
              <w:rPr>
                <w:noProof/>
                <w:webHidden/>
              </w:rPr>
              <w:tab/>
            </w:r>
            <w:r w:rsidR="00413EE4" w:rsidRPr="007E085D">
              <w:rPr>
                <w:noProof/>
                <w:webHidden/>
              </w:rPr>
              <w:fldChar w:fldCharType="begin"/>
            </w:r>
            <w:r w:rsidR="00413EE4" w:rsidRPr="007E085D">
              <w:rPr>
                <w:noProof/>
                <w:webHidden/>
              </w:rPr>
              <w:instrText xml:space="preserve"> PAGEREF _Toc120802989 \h </w:instrText>
            </w:r>
            <w:r w:rsidR="00413EE4" w:rsidRPr="007E085D">
              <w:rPr>
                <w:noProof/>
                <w:webHidden/>
              </w:rPr>
            </w:r>
            <w:r w:rsidR="00413EE4" w:rsidRPr="007E085D">
              <w:rPr>
                <w:noProof/>
                <w:webHidden/>
              </w:rPr>
              <w:fldChar w:fldCharType="separate"/>
            </w:r>
            <w:r w:rsidR="00413EE4" w:rsidRPr="007E085D">
              <w:rPr>
                <w:noProof/>
                <w:webHidden/>
              </w:rPr>
              <w:t>12</w:t>
            </w:r>
            <w:r w:rsidR="00413EE4" w:rsidRPr="007E085D">
              <w:rPr>
                <w:noProof/>
                <w:webHidden/>
              </w:rPr>
              <w:fldChar w:fldCharType="end"/>
            </w:r>
          </w:hyperlink>
        </w:p>
        <w:p w14:paraId="3C92C99B" w14:textId="6B1968AB" w:rsidR="00413EE4" w:rsidRDefault="00B6569C" w:rsidRPr="007E085D">
          <w:pPr>
            <w:pStyle w:val="TM3"/>
            <w:tabs>
              <w:tab w:leader="dot" w:pos="9061" w:val="right"/>
            </w:tabs>
            <w:rPr>
              <w:rFonts w:asciiTheme="minorHAnsi" w:cstheme="minorBidi" w:eastAsiaTheme="minorEastAsia" w:hAnsiTheme="minorHAnsi"/>
              <w:noProof/>
              <w:sz w:val="22"/>
              <w:szCs w:val="22"/>
            </w:rPr>
          </w:pPr>
          <w:hyperlink w:anchor="_Toc120802990" w:history="1">
            <w:r w:rsidR="00413EE4" w:rsidRPr="007E085D">
              <w:rPr>
                <w:rStyle w:val="Lienhypertexte"/>
                <w:noProof/>
                <w:color w:val="auto"/>
              </w:rPr>
              <w:t>Article 5.3 Faire cesser et sanctionner</w:t>
            </w:r>
            <w:r w:rsidR="00413EE4" w:rsidRPr="007E085D">
              <w:rPr>
                <w:noProof/>
                <w:webHidden/>
              </w:rPr>
              <w:tab/>
            </w:r>
            <w:r w:rsidR="00413EE4" w:rsidRPr="007E085D">
              <w:rPr>
                <w:noProof/>
                <w:webHidden/>
              </w:rPr>
              <w:fldChar w:fldCharType="begin"/>
            </w:r>
            <w:r w:rsidR="00413EE4" w:rsidRPr="007E085D">
              <w:rPr>
                <w:noProof/>
                <w:webHidden/>
              </w:rPr>
              <w:instrText xml:space="preserve"> PAGEREF _Toc120802990 \h </w:instrText>
            </w:r>
            <w:r w:rsidR="00413EE4" w:rsidRPr="007E085D">
              <w:rPr>
                <w:noProof/>
                <w:webHidden/>
              </w:rPr>
            </w:r>
            <w:r w:rsidR="00413EE4" w:rsidRPr="007E085D">
              <w:rPr>
                <w:noProof/>
                <w:webHidden/>
              </w:rPr>
              <w:fldChar w:fldCharType="separate"/>
            </w:r>
            <w:r w:rsidR="00413EE4" w:rsidRPr="007E085D">
              <w:rPr>
                <w:noProof/>
                <w:webHidden/>
              </w:rPr>
              <w:t>12</w:t>
            </w:r>
            <w:r w:rsidR="00413EE4" w:rsidRPr="007E085D">
              <w:rPr>
                <w:noProof/>
                <w:webHidden/>
              </w:rPr>
              <w:fldChar w:fldCharType="end"/>
            </w:r>
          </w:hyperlink>
        </w:p>
        <w:p w14:paraId="664D201D" w14:textId="345BFECF" w:rsidR="00413EE4" w:rsidRDefault="00B6569C" w:rsidRPr="007E085D">
          <w:pPr>
            <w:pStyle w:val="TM1"/>
            <w:tabs>
              <w:tab w:leader="dot" w:pos="9061" w:val="right"/>
            </w:tabs>
            <w:rPr>
              <w:rFonts w:asciiTheme="minorHAnsi" w:cstheme="minorBidi" w:eastAsiaTheme="minorEastAsia" w:hAnsiTheme="minorHAnsi"/>
              <w:noProof/>
              <w:sz w:val="22"/>
              <w:szCs w:val="22"/>
            </w:rPr>
          </w:pPr>
          <w:hyperlink w:anchor="_Toc120802991" w:history="1">
            <w:r w:rsidR="00413EE4" w:rsidRPr="007E085D">
              <w:rPr>
                <w:rStyle w:val="Lienhypertexte"/>
                <w:noProof/>
                <w:color w:val="auto"/>
              </w:rPr>
              <w:t>CHAPITRE 5 : LA PREVENTION DES SITUATIONS DE RISQUES PSYCHOSOCIAUX</w:t>
            </w:r>
            <w:r w:rsidR="00413EE4" w:rsidRPr="007E085D">
              <w:rPr>
                <w:noProof/>
                <w:webHidden/>
              </w:rPr>
              <w:tab/>
            </w:r>
            <w:r w:rsidR="00413EE4" w:rsidRPr="007E085D">
              <w:rPr>
                <w:noProof/>
                <w:webHidden/>
              </w:rPr>
              <w:fldChar w:fldCharType="begin"/>
            </w:r>
            <w:r w:rsidR="00413EE4" w:rsidRPr="007E085D">
              <w:rPr>
                <w:noProof/>
                <w:webHidden/>
              </w:rPr>
              <w:instrText xml:space="preserve"> PAGEREF _Toc120802991 \h </w:instrText>
            </w:r>
            <w:r w:rsidR="00413EE4" w:rsidRPr="007E085D">
              <w:rPr>
                <w:noProof/>
                <w:webHidden/>
              </w:rPr>
            </w:r>
            <w:r w:rsidR="00413EE4" w:rsidRPr="007E085D">
              <w:rPr>
                <w:noProof/>
                <w:webHidden/>
              </w:rPr>
              <w:fldChar w:fldCharType="separate"/>
            </w:r>
            <w:r w:rsidR="00413EE4" w:rsidRPr="007E085D">
              <w:rPr>
                <w:noProof/>
                <w:webHidden/>
              </w:rPr>
              <w:t>12</w:t>
            </w:r>
            <w:r w:rsidR="00413EE4" w:rsidRPr="007E085D">
              <w:rPr>
                <w:noProof/>
                <w:webHidden/>
              </w:rPr>
              <w:fldChar w:fldCharType="end"/>
            </w:r>
          </w:hyperlink>
        </w:p>
        <w:p w14:paraId="37D5EC73" w14:textId="02E25E99" w:rsidR="00413EE4" w:rsidRDefault="00B6569C" w:rsidRPr="007E085D">
          <w:pPr>
            <w:pStyle w:val="TM2"/>
            <w:tabs>
              <w:tab w:leader="dot" w:pos="9061" w:val="right"/>
            </w:tabs>
            <w:rPr>
              <w:rFonts w:asciiTheme="minorHAnsi" w:cstheme="minorBidi" w:eastAsiaTheme="minorEastAsia" w:hAnsiTheme="minorHAnsi"/>
              <w:noProof/>
              <w:sz w:val="22"/>
              <w:szCs w:val="22"/>
            </w:rPr>
          </w:pPr>
          <w:hyperlink w:anchor="_Toc120802992" w:history="1">
            <w:r w:rsidR="00413EE4" w:rsidRPr="007E085D">
              <w:rPr>
                <w:rStyle w:val="Lienhypertexte"/>
                <w:noProof/>
                <w:color w:val="auto"/>
              </w:rPr>
              <w:t>Article 6 : Actions de Prévention PRIMAIRE destinées à favoriser un environnement et des conditions de travail de qualité</w:t>
            </w:r>
            <w:r w:rsidR="00413EE4" w:rsidRPr="007E085D">
              <w:rPr>
                <w:noProof/>
                <w:webHidden/>
              </w:rPr>
              <w:tab/>
            </w:r>
            <w:r w:rsidR="00413EE4" w:rsidRPr="007E085D">
              <w:rPr>
                <w:noProof/>
                <w:webHidden/>
              </w:rPr>
              <w:fldChar w:fldCharType="begin"/>
            </w:r>
            <w:r w:rsidR="00413EE4" w:rsidRPr="007E085D">
              <w:rPr>
                <w:noProof/>
                <w:webHidden/>
              </w:rPr>
              <w:instrText xml:space="preserve"> PAGEREF _Toc120802992 \h </w:instrText>
            </w:r>
            <w:r w:rsidR="00413EE4" w:rsidRPr="007E085D">
              <w:rPr>
                <w:noProof/>
                <w:webHidden/>
              </w:rPr>
            </w:r>
            <w:r w:rsidR="00413EE4" w:rsidRPr="007E085D">
              <w:rPr>
                <w:noProof/>
                <w:webHidden/>
              </w:rPr>
              <w:fldChar w:fldCharType="separate"/>
            </w:r>
            <w:r w:rsidR="00413EE4" w:rsidRPr="007E085D">
              <w:rPr>
                <w:noProof/>
                <w:webHidden/>
              </w:rPr>
              <w:t>13</w:t>
            </w:r>
            <w:r w:rsidR="00413EE4" w:rsidRPr="007E085D">
              <w:rPr>
                <w:noProof/>
                <w:webHidden/>
              </w:rPr>
              <w:fldChar w:fldCharType="end"/>
            </w:r>
          </w:hyperlink>
        </w:p>
        <w:p w14:paraId="24DCD18B" w14:textId="6B888A59" w:rsidR="00413EE4" w:rsidRDefault="00B6569C" w:rsidRPr="007E085D">
          <w:pPr>
            <w:pStyle w:val="TM3"/>
            <w:tabs>
              <w:tab w:leader="dot" w:pos="9061" w:val="right"/>
            </w:tabs>
            <w:rPr>
              <w:rFonts w:asciiTheme="minorHAnsi" w:cstheme="minorBidi" w:eastAsiaTheme="minorEastAsia" w:hAnsiTheme="minorHAnsi"/>
              <w:noProof/>
              <w:sz w:val="22"/>
              <w:szCs w:val="22"/>
            </w:rPr>
          </w:pPr>
          <w:hyperlink w:anchor="_Toc120802993" w:history="1">
            <w:r w:rsidR="00413EE4" w:rsidRPr="007E085D">
              <w:rPr>
                <w:rStyle w:val="Lienhypertexte"/>
                <w:noProof/>
                <w:color w:val="auto"/>
              </w:rPr>
              <w:t>Article 6.1 - Environnement de travail</w:t>
            </w:r>
            <w:r w:rsidR="00413EE4" w:rsidRPr="007E085D">
              <w:rPr>
                <w:noProof/>
                <w:webHidden/>
              </w:rPr>
              <w:tab/>
            </w:r>
            <w:r w:rsidR="00413EE4" w:rsidRPr="007E085D">
              <w:rPr>
                <w:noProof/>
                <w:webHidden/>
              </w:rPr>
              <w:fldChar w:fldCharType="begin"/>
            </w:r>
            <w:r w:rsidR="00413EE4" w:rsidRPr="007E085D">
              <w:rPr>
                <w:noProof/>
                <w:webHidden/>
              </w:rPr>
              <w:instrText xml:space="preserve"> PAGEREF _Toc120802993 \h </w:instrText>
            </w:r>
            <w:r w:rsidR="00413EE4" w:rsidRPr="007E085D">
              <w:rPr>
                <w:noProof/>
                <w:webHidden/>
              </w:rPr>
            </w:r>
            <w:r w:rsidR="00413EE4" w:rsidRPr="007E085D">
              <w:rPr>
                <w:noProof/>
                <w:webHidden/>
              </w:rPr>
              <w:fldChar w:fldCharType="separate"/>
            </w:r>
            <w:r w:rsidR="00413EE4" w:rsidRPr="007E085D">
              <w:rPr>
                <w:noProof/>
                <w:webHidden/>
              </w:rPr>
              <w:t>13</w:t>
            </w:r>
            <w:r w:rsidR="00413EE4" w:rsidRPr="007E085D">
              <w:rPr>
                <w:noProof/>
                <w:webHidden/>
              </w:rPr>
              <w:fldChar w:fldCharType="end"/>
            </w:r>
          </w:hyperlink>
        </w:p>
        <w:p w14:paraId="465F8C33" w14:textId="68FA465A" w:rsidR="00413EE4" w:rsidRDefault="00B6569C" w:rsidRPr="007E085D">
          <w:pPr>
            <w:pStyle w:val="TM3"/>
            <w:tabs>
              <w:tab w:leader="dot" w:pos="9061" w:val="right"/>
            </w:tabs>
            <w:rPr>
              <w:rFonts w:asciiTheme="minorHAnsi" w:cstheme="minorBidi" w:eastAsiaTheme="minorEastAsia" w:hAnsiTheme="minorHAnsi"/>
              <w:noProof/>
              <w:sz w:val="22"/>
              <w:szCs w:val="22"/>
            </w:rPr>
          </w:pPr>
          <w:hyperlink w:anchor="_Toc120802994" w:history="1">
            <w:r w:rsidR="00413EE4" w:rsidRPr="007E085D">
              <w:rPr>
                <w:rStyle w:val="Lienhypertexte"/>
                <w:noProof/>
                <w:color w:val="auto"/>
              </w:rPr>
              <w:t>Article 6.2 Communication</w:t>
            </w:r>
            <w:r w:rsidR="00413EE4" w:rsidRPr="007E085D">
              <w:rPr>
                <w:noProof/>
                <w:webHidden/>
              </w:rPr>
              <w:tab/>
            </w:r>
            <w:r w:rsidR="00413EE4" w:rsidRPr="007E085D">
              <w:rPr>
                <w:noProof/>
                <w:webHidden/>
              </w:rPr>
              <w:fldChar w:fldCharType="begin"/>
            </w:r>
            <w:r w:rsidR="00413EE4" w:rsidRPr="007E085D">
              <w:rPr>
                <w:noProof/>
                <w:webHidden/>
              </w:rPr>
              <w:instrText xml:space="preserve"> PAGEREF _Toc120802994 \h </w:instrText>
            </w:r>
            <w:r w:rsidR="00413EE4" w:rsidRPr="007E085D">
              <w:rPr>
                <w:noProof/>
                <w:webHidden/>
              </w:rPr>
            </w:r>
            <w:r w:rsidR="00413EE4" w:rsidRPr="007E085D">
              <w:rPr>
                <w:noProof/>
                <w:webHidden/>
              </w:rPr>
              <w:fldChar w:fldCharType="separate"/>
            </w:r>
            <w:r w:rsidR="00413EE4" w:rsidRPr="007E085D">
              <w:rPr>
                <w:noProof/>
                <w:webHidden/>
              </w:rPr>
              <w:t>13</w:t>
            </w:r>
            <w:r w:rsidR="00413EE4" w:rsidRPr="007E085D">
              <w:rPr>
                <w:noProof/>
                <w:webHidden/>
              </w:rPr>
              <w:fldChar w:fldCharType="end"/>
            </w:r>
          </w:hyperlink>
        </w:p>
        <w:p w14:paraId="5A925E09" w14:textId="2B815941" w:rsidR="00413EE4" w:rsidRDefault="00B6569C" w:rsidRPr="007E085D">
          <w:pPr>
            <w:pStyle w:val="TM3"/>
            <w:tabs>
              <w:tab w:leader="dot" w:pos="9061" w:val="right"/>
            </w:tabs>
            <w:rPr>
              <w:rFonts w:asciiTheme="minorHAnsi" w:cstheme="minorBidi" w:eastAsiaTheme="minorEastAsia" w:hAnsiTheme="minorHAnsi"/>
              <w:noProof/>
              <w:sz w:val="22"/>
              <w:szCs w:val="22"/>
            </w:rPr>
          </w:pPr>
          <w:hyperlink w:anchor="_Toc120802995" w:history="1">
            <w:r w:rsidR="00413EE4" w:rsidRPr="007E085D">
              <w:rPr>
                <w:rStyle w:val="Lienhypertexte"/>
                <w:noProof/>
                <w:color w:val="auto"/>
              </w:rPr>
              <w:t>Article 6.3 Relations managériales et qualité des pratiques managériales</w:t>
            </w:r>
            <w:r w:rsidR="00413EE4" w:rsidRPr="007E085D">
              <w:rPr>
                <w:noProof/>
                <w:webHidden/>
              </w:rPr>
              <w:tab/>
            </w:r>
            <w:r w:rsidR="00413EE4" w:rsidRPr="007E085D">
              <w:rPr>
                <w:noProof/>
                <w:webHidden/>
              </w:rPr>
              <w:fldChar w:fldCharType="begin"/>
            </w:r>
            <w:r w:rsidR="00413EE4" w:rsidRPr="007E085D">
              <w:rPr>
                <w:noProof/>
                <w:webHidden/>
              </w:rPr>
              <w:instrText xml:space="preserve"> PAGEREF _Toc120802995 \h </w:instrText>
            </w:r>
            <w:r w:rsidR="00413EE4" w:rsidRPr="007E085D">
              <w:rPr>
                <w:noProof/>
                <w:webHidden/>
              </w:rPr>
            </w:r>
            <w:r w:rsidR="00413EE4" w:rsidRPr="007E085D">
              <w:rPr>
                <w:noProof/>
                <w:webHidden/>
              </w:rPr>
              <w:fldChar w:fldCharType="separate"/>
            </w:r>
            <w:r w:rsidR="00413EE4" w:rsidRPr="007E085D">
              <w:rPr>
                <w:noProof/>
                <w:webHidden/>
              </w:rPr>
              <w:t>13</w:t>
            </w:r>
            <w:r w:rsidR="00413EE4" w:rsidRPr="007E085D">
              <w:rPr>
                <w:noProof/>
                <w:webHidden/>
              </w:rPr>
              <w:fldChar w:fldCharType="end"/>
            </w:r>
          </w:hyperlink>
        </w:p>
        <w:p w14:paraId="3C2E737C" w14:textId="27DDEBD1" w:rsidR="00413EE4" w:rsidRDefault="00B6569C" w:rsidRPr="007E085D">
          <w:pPr>
            <w:pStyle w:val="TM3"/>
            <w:tabs>
              <w:tab w:leader="dot" w:pos="9061" w:val="right"/>
            </w:tabs>
            <w:rPr>
              <w:rFonts w:asciiTheme="minorHAnsi" w:cstheme="minorBidi" w:eastAsiaTheme="minorEastAsia" w:hAnsiTheme="minorHAnsi"/>
              <w:noProof/>
              <w:sz w:val="22"/>
              <w:szCs w:val="22"/>
            </w:rPr>
          </w:pPr>
          <w:hyperlink w:anchor="_Toc120802996" w:history="1">
            <w:r w:rsidR="00413EE4" w:rsidRPr="007E085D">
              <w:rPr>
                <w:rStyle w:val="Lienhypertexte"/>
                <w:noProof/>
                <w:color w:val="auto"/>
              </w:rPr>
              <w:t>Article 6.4 Groupes d’échanges et proximité</w:t>
            </w:r>
            <w:r w:rsidR="00413EE4" w:rsidRPr="007E085D">
              <w:rPr>
                <w:noProof/>
                <w:webHidden/>
              </w:rPr>
              <w:tab/>
            </w:r>
            <w:r w:rsidR="00413EE4" w:rsidRPr="007E085D">
              <w:rPr>
                <w:noProof/>
                <w:webHidden/>
              </w:rPr>
              <w:fldChar w:fldCharType="begin"/>
            </w:r>
            <w:r w:rsidR="00413EE4" w:rsidRPr="007E085D">
              <w:rPr>
                <w:noProof/>
                <w:webHidden/>
              </w:rPr>
              <w:instrText xml:space="preserve"> PAGEREF _Toc120802996 \h </w:instrText>
            </w:r>
            <w:r w:rsidR="00413EE4" w:rsidRPr="007E085D">
              <w:rPr>
                <w:noProof/>
                <w:webHidden/>
              </w:rPr>
            </w:r>
            <w:r w:rsidR="00413EE4" w:rsidRPr="007E085D">
              <w:rPr>
                <w:noProof/>
                <w:webHidden/>
              </w:rPr>
              <w:fldChar w:fldCharType="separate"/>
            </w:r>
            <w:r w:rsidR="00413EE4" w:rsidRPr="007E085D">
              <w:rPr>
                <w:noProof/>
                <w:webHidden/>
              </w:rPr>
              <w:t>14</w:t>
            </w:r>
            <w:r w:rsidR="00413EE4" w:rsidRPr="007E085D">
              <w:rPr>
                <w:noProof/>
                <w:webHidden/>
              </w:rPr>
              <w:fldChar w:fldCharType="end"/>
            </w:r>
          </w:hyperlink>
        </w:p>
        <w:p w14:paraId="5D112B52" w14:textId="31417C95" w:rsidR="00413EE4" w:rsidRDefault="00B6569C" w:rsidRPr="007E085D">
          <w:pPr>
            <w:pStyle w:val="TM3"/>
            <w:tabs>
              <w:tab w:leader="dot" w:pos="9061" w:val="right"/>
            </w:tabs>
            <w:rPr>
              <w:rFonts w:asciiTheme="minorHAnsi" w:cstheme="minorBidi" w:eastAsiaTheme="minorEastAsia" w:hAnsiTheme="minorHAnsi"/>
              <w:noProof/>
              <w:sz w:val="22"/>
              <w:szCs w:val="22"/>
            </w:rPr>
          </w:pPr>
          <w:hyperlink w:anchor="_Toc120802997" w:history="1">
            <w:r w:rsidR="00413EE4" w:rsidRPr="007E085D">
              <w:rPr>
                <w:rStyle w:val="Lienhypertexte"/>
                <w:noProof/>
                <w:color w:val="auto"/>
              </w:rPr>
              <w:t>Article 6.5 Accompagnement du changement</w:t>
            </w:r>
            <w:r w:rsidR="00413EE4" w:rsidRPr="007E085D">
              <w:rPr>
                <w:noProof/>
                <w:webHidden/>
              </w:rPr>
              <w:tab/>
            </w:r>
            <w:r w:rsidR="00413EE4" w:rsidRPr="007E085D">
              <w:rPr>
                <w:noProof/>
                <w:webHidden/>
              </w:rPr>
              <w:fldChar w:fldCharType="begin"/>
            </w:r>
            <w:r w:rsidR="00413EE4" w:rsidRPr="007E085D">
              <w:rPr>
                <w:noProof/>
                <w:webHidden/>
              </w:rPr>
              <w:instrText xml:space="preserve"> PAGEREF _Toc120802997 \h </w:instrText>
            </w:r>
            <w:r w:rsidR="00413EE4" w:rsidRPr="007E085D">
              <w:rPr>
                <w:noProof/>
                <w:webHidden/>
              </w:rPr>
            </w:r>
            <w:r w:rsidR="00413EE4" w:rsidRPr="007E085D">
              <w:rPr>
                <w:noProof/>
                <w:webHidden/>
              </w:rPr>
              <w:fldChar w:fldCharType="separate"/>
            </w:r>
            <w:r w:rsidR="00413EE4" w:rsidRPr="007E085D">
              <w:rPr>
                <w:noProof/>
                <w:webHidden/>
              </w:rPr>
              <w:t>15</w:t>
            </w:r>
            <w:r w:rsidR="00413EE4" w:rsidRPr="007E085D">
              <w:rPr>
                <w:noProof/>
                <w:webHidden/>
              </w:rPr>
              <w:fldChar w:fldCharType="end"/>
            </w:r>
          </w:hyperlink>
        </w:p>
        <w:p w14:paraId="76B7C95E" w14:textId="373260F5" w:rsidR="00413EE4" w:rsidRDefault="00B6569C" w:rsidRPr="007E085D">
          <w:pPr>
            <w:pStyle w:val="TM2"/>
            <w:tabs>
              <w:tab w:leader="dot" w:pos="9061" w:val="right"/>
            </w:tabs>
            <w:rPr>
              <w:rFonts w:asciiTheme="minorHAnsi" w:cstheme="minorBidi" w:eastAsiaTheme="minorEastAsia" w:hAnsiTheme="minorHAnsi"/>
              <w:noProof/>
              <w:sz w:val="22"/>
              <w:szCs w:val="22"/>
            </w:rPr>
          </w:pPr>
          <w:hyperlink w:anchor="_Toc120802998" w:history="1">
            <w:r w:rsidR="00413EE4" w:rsidRPr="007E085D">
              <w:rPr>
                <w:rStyle w:val="Lienhypertexte"/>
                <w:noProof/>
                <w:color w:val="auto"/>
              </w:rPr>
              <w:t>Article 7 : Actions de Prévention SECONDAIRE destinées à apprendre à gérer les situations à risque</w:t>
            </w:r>
            <w:r w:rsidR="00413EE4" w:rsidRPr="007E085D">
              <w:rPr>
                <w:noProof/>
                <w:webHidden/>
              </w:rPr>
              <w:tab/>
            </w:r>
            <w:r w:rsidR="00413EE4" w:rsidRPr="007E085D">
              <w:rPr>
                <w:noProof/>
                <w:webHidden/>
              </w:rPr>
              <w:fldChar w:fldCharType="begin"/>
            </w:r>
            <w:r w:rsidR="00413EE4" w:rsidRPr="007E085D">
              <w:rPr>
                <w:noProof/>
                <w:webHidden/>
              </w:rPr>
              <w:instrText xml:space="preserve"> PAGEREF _Toc120802998 \h </w:instrText>
            </w:r>
            <w:r w:rsidR="00413EE4" w:rsidRPr="007E085D">
              <w:rPr>
                <w:noProof/>
                <w:webHidden/>
              </w:rPr>
            </w:r>
            <w:r w:rsidR="00413EE4" w:rsidRPr="007E085D">
              <w:rPr>
                <w:noProof/>
                <w:webHidden/>
              </w:rPr>
              <w:fldChar w:fldCharType="separate"/>
            </w:r>
            <w:r w:rsidR="00413EE4" w:rsidRPr="007E085D">
              <w:rPr>
                <w:noProof/>
                <w:webHidden/>
              </w:rPr>
              <w:t>15</w:t>
            </w:r>
            <w:r w:rsidR="00413EE4" w:rsidRPr="007E085D">
              <w:rPr>
                <w:noProof/>
                <w:webHidden/>
              </w:rPr>
              <w:fldChar w:fldCharType="end"/>
            </w:r>
          </w:hyperlink>
        </w:p>
        <w:p w14:paraId="03B52086" w14:textId="2CFD82F4" w:rsidR="00413EE4" w:rsidRDefault="00B6569C" w:rsidRPr="007E085D">
          <w:pPr>
            <w:pStyle w:val="TM3"/>
            <w:tabs>
              <w:tab w:leader="dot" w:pos="9061" w:val="right"/>
            </w:tabs>
            <w:rPr>
              <w:rFonts w:asciiTheme="minorHAnsi" w:cstheme="minorBidi" w:eastAsiaTheme="minorEastAsia" w:hAnsiTheme="minorHAnsi"/>
              <w:noProof/>
              <w:sz w:val="22"/>
              <w:szCs w:val="22"/>
            </w:rPr>
          </w:pPr>
          <w:hyperlink w:anchor="_Toc120802999" w:history="1">
            <w:r w:rsidR="00413EE4" w:rsidRPr="007E085D">
              <w:rPr>
                <w:rStyle w:val="Lienhypertexte"/>
                <w:noProof/>
                <w:color w:val="auto"/>
              </w:rPr>
              <w:t>Article 7.1 Sensibilisation des salarié.e.s</w:t>
            </w:r>
            <w:r w:rsidR="00413EE4" w:rsidRPr="007E085D">
              <w:rPr>
                <w:noProof/>
                <w:webHidden/>
              </w:rPr>
              <w:tab/>
            </w:r>
            <w:r w:rsidR="00413EE4" w:rsidRPr="007E085D">
              <w:rPr>
                <w:noProof/>
                <w:webHidden/>
              </w:rPr>
              <w:fldChar w:fldCharType="begin"/>
            </w:r>
            <w:r w:rsidR="00413EE4" w:rsidRPr="007E085D">
              <w:rPr>
                <w:noProof/>
                <w:webHidden/>
              </w:rPr>
              <w:instrText xml:space="preserve"> PAGEREF _Toc120802999 \h </w:instrText>
            </w:r>
            <w:r w:rsidR="00413EE4" w:rsidRPr="007E085D">
              <w:rPr>
                <w:noProof/>
                <w:webHidden/>
              </w:rPr>
            </w:r>
            <w:r w:rsidR="00413EE4" w:rsidRPr="007E085D">
              <w:rPr>
                <w:noProof/>
                <w:webHidden/>
              </w:rPr>
              <w:fldChar w:fldCharType="separate"/>
            </w:r>
            <w:r w:rsidR="00413EE4" w:rsidRPr="007E085D">
              <w:rPr>
                <w:noProof/>
                <w:webHidden/>
              </w:rPr>
              <w:t>15</w:t>
            </w:r>
            <w:r w:rsidR="00413EE4" w:rsidRPr="007E085D">
              <w:rPr>
                <w:noProof/>
                <w:webHidden/>
              </w:rPr>
              <w:fldChar w:fldCharType="end"/>
            </w:r>
          </w:hyperlink>
        </w:p>
        <w:p w14:paraId="56AD7471" w14:textId="089C68A1" w:rsidR="00413EE4" w:rsidRDefault="00B6569C" w:rsidRPr="007E085D">
          <w:pPr>
            <w:pStyle w:val="TM3"/>
            <w:tabs>
              <w:tab w:leader="dot" w:pos="9061" w:val="right"/>
            </w:tabs>
            <w:rPr>
              <w:rFonts w:asciiTheme="minorHAnsi" w:cstheme="minorBidi" w:eastAsiaTheme="minorEastAsia" w:hAnsiTheme="minorHAnsi"/>
              <w:noProof/>
              <w:sz w:val="22"/>
              <w:szCs w:val="22"/>
            </w:rPr>
          </w:pPr>
          <w:hyperlink w:anchor="_Toc120803000" w:history="1">
            <w:r w:rsidR="00413EE4" w:rsidRPr="007E085D">
              <w:rPr>
                <w:rStyle w:val="Lienhypertexte"/>
                <w:noProof/>
                <w:color w:val="auto"/>
              </w:rPr>
              <w:t>Article 7.2 Formation des Managers</w:t>
            </w:r>
            <w:r w:rsidR="00413EE4" w:rsidRPr="007E085D">
              <w:rPr>
                <w:noProof/>
                <w:webHidden/>
              </w:rPr>
              <w:tab/>
            </w:r>
            <w:r w:rsidR="00413EE4" w:rsidRPr="007E085D">
              <w:rPr>
                <w:noProof/>
                <w:webHidden/>
              </w:rPr>
              <w:fldChar w:fldCharType="begin"/>
            </w:r>
            <w:r w:rsidR="00413EE4" w:rsidRPr="007E085D">
              <w:rPr>
                <w:noProof/>
                <w:webHidden/>
              </w:rPr>
              <w:instrText xml:space="preserve"> PAGEREF _Toc120803000 \h </w:instrText>
            </w:r>
            <w:r w:rsidR="00413EE4" w:rsidRPr="007E085D">
              <w:rPr>
                <w:noProof/>
                <w:webHidden/>
              </w:rPr>
            </w:r>
            <w:r w:rsidR="00413EE4" w:rsidRPr="007E085D">
              <w:rPr>
                <w:noProof/>
                <w:webHidden/>
              </w:rPr>
              <w:fldChar w:fldCharType="separate"/>
            </w:r>
            <w:r w:rsidR="00413EE4" w:rsidRPr="007E085D">
              <w:rPr>
                <w:noProof/>
                <w:webHidden/>
              </w:rPr>
              <w:t>16</w:t>
            </w:r>
            <w:r w:rsidR="00413EE4" w:rsidRPr="007E085D">
              <w:rPr>
                <w:noProof/>
                <w:webHidden/>
              </w:rPr>
              <w:fldChar w:fldCharType="end"/>
            </w:r>
          </w:hyperlink>
        </w:p>
        <w:p w14:paraId="575902FE" w14:textId="695A5AC9" w:rsidR="00413EE4" w:rsidRDefault="00B6569C" w:rsidRPr="007E085D">
          <w:pPr>
            <w:pStyle w:val="TM2"/>
            <w:tabs>
              <w:tab w:leader="dot" w:pos="9061" w:val="right"/>
            </w:tabs>
            <w:rPr>
              <w:rFonts w:asciiTheme="minorHAnsi" w:cstheme="minorBidi" w:eastAsiaTheme="minorEastAsia" w:hAnsiTheme="minorHAnsi"/>
              <w:noProof/>
              <w:sz w:val="22"/>
              <w:szCs w:val="22"/>
            </w:rPr>
          </w:pPr>
          <w:hyperlink w:anchor="_Toc120803001" w:history="1">
            <w:r w:rsidR="00413EE4" w:rsidRPr="007E085D">
              <w:rPr>
                <w:rStyle w:val="Lienhypertexte"/>
                <w:noProof/>
                <w:color w:val="auto"/>
              </w:rPr>
              <w:t>Article 8 : Actions de Prévention TERTIAIRE destinées à faciliter la prise en charge et à traiter des situations d’urgence et de crise</w:t>
            </w:r>
            <w:r w:rsidR="00413EE4" w:rsidRPr="007E085D">
              <w:rPr>
                <w:noProof/>
                <w:webHidden/>
              </w:rPr>
              <w:tab/>
            </w:r>
            <w:r w:rsidR="00413EE4" w:rsidRPr="007E085D">
              <w:rPr>
                <w:noProof/>
                <w:webHidden/>
              </w:rPr>
              <w:fldChar w:fldCharType="begin"/>
            </w:r>
            <w:r w:rsidR="00413EE4" w:rsidRPr="007E085D">
              <w:rPr>
                <w:noProof/>
                <w:webHidden/>
              </w:rPr>
              <w:instrText xml:space="preserve"> PAGEREF _Toc120803001 \h </w:instrText>
            </w:r>
            <w:r w:rsidR="00413EE4" w:rsidRPr="007E085D">
              <w:rPr>
                <w:noProof/>
                <w:webHidden/>
              </w:rPr>
            </w:r>
            <w:r w:rsidR="00413EE4" w:rsidRPr="007E085D">
              <w:rPr>
                <w:noProof/>
                <w:webHidden/>
              </w:rPr>
              <w:fldChar w:fldCharType="separate"/>
            </w:r>
            <w:r w:rsidR="00413EE4" w:rsidRPr="007E085D">
              <w:rPr>
                <w:noProof/>
                <w:webHidden/>
              </w:rPr>
              <w:t>17</w:t>
            </w:r>
            <w:r w:rsidR="00413EE4" w:rsidRPr="007E085D">
              <w:rPr>
                <w:noProof/>
                <w:webHidden/>
              </w:rPr>
              <w:fldChar w:fldCharType="end"/>
            </w:r>
          </w:hyperlink>
        </w:p>
        <w:p w14:paraId="0CD4B25A" w14:textId="5F851603" w:rsidR="00413EE4" w:rsidRDefault="00B6569C" w:rsidRPr="007E085D">
          <w:pPr>
            <w:pStyle w:val="TM3"/>
            <w:tabs>
              <w:tab w:leader="dot" w:pos="9061" w:val="right"/>
            </w:tabs>
            <w:rPr>
              <w:rFonts w:asciiTheme="minorHAnsi" w:cstheme="minorBidi" w:eastAsiaTheme="minorEastAsia" w:hAnsiTheme="minorHAnsi"/>
              <w:noProof/>
              <w:sz w:val="22"/>
              <w:szCs w:val="22"/>
            </w:rPr>
          </w:pPr>
          <w:hyperlink w:anchor="_Toc120803002" w:history="1">
            <w:r w:rsidR="00413EE4" w:rsidRPr="007E085D">
              <w:rPr>
                <w:rStyle w:val="Lienhypertexte"/>
                <w:noProof/>
                <w:color w:val="auto"/>
              </w:rPr>
              <w:t>Article 8.2 Identifier et prendre en charge les situations individuelles</w:t>
            </w:r>
            <w:r w:rsidR="00413EE4" w:rsidRPr="007E085D">
              <w:rPr>
                <w:noProof/>
                <w:webHidden/>
              </w:rPr>
              <w:tab/>
            </w:r>
            <w:r w:rsidR="00413EE4" w:rsidRPr="007E085D">
              <w:rPr>
                <w:noProof/>
                <w:webHidden/>
              </w:rPr>
              <w:fldChar w:fldCharType="begin"/>
            </w:r>
            <w:r w:rsidR="00413EE4" w:rsidRPr="007E085D">
              <w:rPr>
                <w:noProof/>
                <w:webHidden/>
              </w:rPr>
              <w:instrText xml:space="preserve"> PAGEREF _Toc120803002 \h </w:instrText>
            </w:r>
            <w:r w:rsidR="00413EE4" w:rsidRPr="007E085D">
              <w:rPr>
                <w:noProof/>
                <w:webHidden/>
              </w:rPr>
            </w:r>
            <w:r w:rsidR="00413EE4" w:rsidRPr="007E085D">
              <w:rPr>
                <w:noProof/>
                <w:webHidden/>
              </w:rPr>
              <w:fldChar w:fldCharType="separate"/>
            </w:r>
            <w:r w:rsidR="00413EE4" w:rsidRPr="007E085D">
              <w:rPr>
                <w:noProof/>
                <w:webHidden/>
              </w:rPr>
              <w:t>17</w:t>
            </w:r>
            <w:r w:rsidR="00413EE4" w:rsidRPr="007E085D">
              <w:rPr>
                <w:noProof/>
                <w:webHidden/>
              </w:rPr>
              <w:fldChar w:fldCharType="end"/>
            </w:r>
          </w:hyperlink>
        </w:p>
        <w:p w14:paraId="56CAE5A2" w14:textId="176144FC" w:rsidR="00413EE4" w:rsidRDefault="00B6569C" w:rsidRPr="007E085D">
          <w:pPr>
            <w:pStyle w:val="TM3"/>
            <w:tabs>
              <w:tab w:leader="dot" w:pos="9061" w:val="right"/>
            </w:tabs>
            <w:rPr>
              <w:rFonts w:asciiTheme="minorHAnsi" w:cstheme="minorBidi" w:eastAsiaTheme="minorEastAsia" w:hAnsiTheme="minorHAnsi"/>
              <w:noProof/>
              <w:sz w:val="22"/>
              <w:szCs w:val="22"/>
            </w:rPr>
          </w:pPr>
          <w:hyperlink w:anchor="_Toc120803003" w:history="1">
            <w:r w:rsidR="00413EE4" w:rsidRPr="007E085D">
              <w:rPr>
                <w:rStyle w:val="Lienhypertexte"/>
                <w:noProof/>
                <w:color w:val="auto"/>
              </w:rPr>
              <w:t>Article 8.3 Les dispositifs d’alerte</w:t>
            </w:r>
            <w:r w:rsidR="00413EE4" w:rsidRPr="007E085D">
              <w:rPr>
                <w:noProof/>
                <w:webHidden/>
              </w:rPr>
              <w:tab/>
            </w:r>
            <w:r w:rsidR="00413EE4" w:rsidRPr="007E085D">
              <w:rPr>
                <w:noProof/>
                <w:webHidden/>
              </w:rPr>
              <w:fldChar w:fldCharType="begin"/>
            </w:r>
            <w:r w:rsidR="00413EE4" w:rsidRPr="007E085D">
              <w:rPr>
                <w:noProof/>
                <w:webHidden/>
              </w:rPr>
              <w:instrText xml:space="preserve"> PAGEREF _Toc120803003 \h </w:instrText>
            </w:r>
            <w:r w:rsidR="00413EE4" w:rsidRPr="007E085D">
              <w:rPr>
                <w:noProof/>
                <w:webHidden/>
              </w:rPr>
            </w:r>
            <w:r w:rsidR="00413EE4" w:rsidRPr="007E085D">
              <w:rPr>
                <w:noProof/>
                <w:webHidden/>
              </w:rPr>
              <w:fldChar w:fldCharType="separate"/>
            </w:r>
            <w:r w:rsidR="00413EE4" w:rsidRPr="007E085D">
              <w:rPr>
                <w:noProof/>
                <w:webHidden/>
              </w:rPr>
              <w:t>17</w:t>
            </w:r>
            <w:r w:rsidR="00413EE4" w:rsidRPr="007E085D">
              <w:rPr>
                <w:noProof/>
                <w:webHidden/>
              </w:rPr>
              <w:fldChar w:fldCharType="end"/>
            </w:r>
          </w:hyperlink>
        </w:p>
        <w:p w14:paraId="40D867DF" w14:textId="06DBE0D3" w:rsidR="00413EE4" w:rsidRDefault="00B6569C" w:rsidRPr="007E085D">
          <w:pPr>
            <w:pStyle w:val="TM3"/>
            <w:tabs>
              <w:tab w:leader="dot" w:pos="9061" w:val="right"/>
            </w:tabs>
            <w:rPr>
              <w:rFonts w:asciiTheme="minorHAnsi" w:cstheme="minorBidi" w:eastAsiaTheme="minorEastAsia" w:hAnsiTheme="minorHAnsi"/>
              <w:noProof/>
              <w:sz w:val="22"/>
              <w:szCs w:val="22"/>
            </w:rPr>
          </w:pPr>
          <w:hyperlink w:anchor="_Toc120803004" w:history="1">
            <w:r w:rsidR="00413EE4" w:rsidRPr="007E085D">
              <w:rPr>
                <w:rStyle w:val="Lienhypertexte"/>
                <w:noProof/>
                <w:color w:val="auto"/>
              </w:rPr>
              <w:t>Article 8.4 Accompagnement des salarié.e.s en cas de survenance d’un événement traumatique</w:t>
            </w:r>
            <w:r w:rsidR="00413EE4" w:rsidRPr="007E085D">
              <w:rPr>
                <w:noProof/>
                <w:webHidden/>
              </w:rPr>
              <w:tab/>
            </w:r>
            <w:r w:rsidR="00413EE4" w:rsidRPr="007E085D">
              <w:rPr>
                <w:noProof/>
                <w:webHidden/>
              </w:rPr>
              <w:fldChar w:fldCharType="begin"/>
            </w:r>
            <w:r w:rsidR="00413EE4" w:rsidRPr="007E085D">
              <w:rPr>
                <w:noProof/>
                <w:webHidden/>
              </w:rPr>
              <w:instrText xml:space="preserve"> PAGEREF _Toc120803004 \h </w:instrText>
            </w:r>
            <w:r w:rsidR="00413EE4" w:rsidRPr="007E085D">
              <w:rPr>
                <w:noProof/>
                <w:webHidden/>
              </w:rPr>
            </w:r>
            <w:r w:rsidR="00413EE4" w:rsidRPr="007E085D">
              <w:rPr>
                <w:noProof/>
                <w:webHidden/>
              </w:rPr>
              <w:fldChar w:fldCharType="separate"/>
            </w:r>
            <w:r w:rsidR="00413EE4" w:rsidRPr="007E085D">
              <w:rPr>
                <w:noProof/>
                <w:webHidden/>
              </w:rPr>
              <w:t>17</w:t>
            </w:r>
            <w:r w:rsidR="00413EE4" w:rsidRPr="007E085D">
              <w:rPr>
                <w:noProof/>
                <w:webHidden/>
              </w:rPr>
              <w:fldChar w:fldCharType="end"/>
            </w:r>
          </w:hyperlink>
        </w:p>
        <w:p w14:paraId="49159EB1" w14:textId="6F17DE7D" w:rsidR="00413EE4" w:rsidRDefault="00B6569C" w:rsidRPr="007E085D">
          <w:pPr>
            <w:pStyle w:val="TM1"/>
            <w:tabs>
              <w:tab w:leader="dot" w:pos="9061" w:val="right"/>
            </w:tabs>
            <w:rPr>
              <w:rFonts w:asciiTheme="minorHAnsi" w:cstheme="minorBidi" w:eastAsiaTheme="minorEastAsia" w:hAnsiTheme="minorHAnsi"/>
              <w:noProof/>
              <w:sz w:val="22"/>
              <w:szCs w:val="22"/>
            </w:rPr>
          </w:pPr>
          <w:hyperlink w:anchor="_Toc120803005" w:history="1">
            <w:r w:rsidR="00413EE4" w:rsidRPr="007E085D">
              <w:rPr>
                <w:rStyle w:val="Lienhypertexte"/>
                <w:noProof/>
                <w:color w:val="auto"/>
              </w:rPr>
              <w:t>CHAPITRE 6 – DISPOSITIF DE SUIVI DE L’ACCORD</w:t>
            </w:r>
            <w:r w:rsidR="00413EE4" w:rsidRPr="007E085D">
              <w:rPr>
                <w:noProof/>
                <w:webHidden/>
              </w:rPr>
              <w:tab/>
            </w:r>
            <w:r w:rsidR="00413EE4" w:rsidRPr="007E085D">
              <w:rPr>
                <w:noProof/>
                <w:webHidden/>
              </w:rPr>
              <w:fldChar w:fldCharType="begin"/>
            </w:r>
            <w:r w:rsidR="00413EE4" w:rsidRPr="007E085D">
              <w:rPr>
                <w:noProof/>
                <w:webHidden/>
              </w:rPr>
              <w:instrText xml:space="preserve"> PAGEREF _Toc120803005 \h </w:instrText>
            </w:r>
            <w:r w:rsidR="00413EE4" w:rsidRPr="007E085D">
              <w:rPr>
                <w:noProof/>
                <w:webHidden/>
              </w:rPr>
            </w:r>
            <w:r w:rsidR="00413EE4" w:rsidRPr="007E085D">
              <w:rPr>
                <w:noProof/>
                <w:webHidden/>
              </w:rPr>
              <w:fldChar w:fldCharType="separate"/>
            </w:r>
            <w:r w:rsidR="00413EE4" w:rsidRPr="007E085D">
              <w:rPr>
                <w:noProof/>
                <w:webHidden/>
              </w:rPr>
              <w:t>18</w:t>
            </w:r>
            <w:r w:rsidR="00413EE4" w:rsidRPr="007E085D">
              <w:rPr>
                <w:noProof/>
                <w:webHidden/>
              </w:rPr>
              <w:fldChar w:fldCharType="end"/>
            </w:r>
          </w:hyperlink>
        </w:p>
        <w:p w14:paraId="5D75CD7B" w14:textId="6D4542D5" w:rsidR="00413EE4" w:rsidRDefault="00B6569C" w:rsidRPr="007E085D">
          <w:pPr>
            <w:pStyle w:val="TM2"/>
            <w:tabs>
              <w:tab w:leader="dot" w:pos="9061" w:val="right"/>
            </w:tabs>
            <w:rPr>
              <w:rFonts w:asciiTheme="minorHAnsi" w:cstheme="minorBidi" w:eastAsiaTheme="minorEastAsia" w:hAnsiTheme="minorHAnsi"/>
              <w:noProof/>
              <w:sz w:val="22"/>
              <w:szCs w:val="22"/>
            </w:rPr>
          </w:pPr>
          <w:hyperlink w:anchor="_Toc120803006" w:history="1">
            <w:r w:rsidR="00413EE4" w:rsidRPr="007E085D">
              <w:rPr>
                <w:rStyle w:val="Lienhypertexte"/>
                <w:noProof/>
                <w:color w:val="auto"/>
              </w:rPr>
              <w:t>Article 9 : Commission de suivi et d’interprétation de l’accord</w:t>
            </w:r>
            <w:r w:rsidR="00413EE4" w:rsidRPr="007E085D">
              <w:rPr>
                <w:noProof/>
                <w:webHidden/>
              </w:rPr>
              <w:tab/>
            </w:r>
            <w:r w:rsidR="00413EE4" w:rsidRPr="007E085D">
              <w:rPr>
                <w:noProof/>
                <w:webHidden/>
              </w:rPr>
              <w:fldChar w:fldCharType="begin"/>
            </w:r>
            <w:r w:rsidR="00413EE4" w:rsidRPr="007E085D">
              <w:rPr>
                <w:noProof/>
                <w:webHidden/>
              </w:rPr>
              <w:instrText xml:space="preserve"> PAGEREF _Toc120803006 \h </w:instrText>
            </w:r>
            <w:r w:rsidR="00413EE4" w:rsidRPr="007E085D">
              <w:rPr>
                <w:noProof/>
                <w:webHidden/>
              </w:rPr>
            </w:r>
            <w:r w:rsidR="00413EE4" w:rsidRPr="007E085D">
              <w:rPr>
                <w:noProof/>
                <w:webHidden/>
              </w:rPr>
              <w:fldChar w:fldCharType="separate"/>
            </w:r>
            <w:r w:rsidR="00413EE4" w:rsidRPr="007E085D">
              <w:rPr>
                <w:noProof/>
                <w:webHidden/>
              </w:rPr>
              <w:t>18</w:t>
            </w:r>
            <w:r w:rsidR="00413EE4" w:rsidRPr="007E085D">
              <w:rPr>
                <w:noProof/>
                <w:webHidden/>
              </w:rPr>
              <w:fldChar w:fldCharType="end"/>
            </w:r>
          </w:hyperlink>
        </w:p>
        <w:p w14:paraId="0B58D814" w14:textId="5EF41BFA" w:rsidR="00413EE4" w:rsidRDefault="00B6569C" w:rsidRPr="007E085D">
          <w:pPr>
            <w:pStyle w:val="TM3"/>
            <w:tabs>
              <w:tab w:leader="dot" w:pos="9061" w:val="right"/>
            </w:tabs>
            <w:rPr>
              <w:rFonts w:asciiTheme="minorHAnsi" w:cstheme="minorBidi" w:eastAsiaTheme="minorEastAsia" w:hAnsiTheme="minorHAnsi"/>
              <w:noProof/>
              <w:sz w:val="22"/>
              <w:szCs w:val="22"/>
            </w:rPr>
          </w:pPr>
          <w:hyperlink w:anchor="_Toc120803007" w:history="1">
            <w:r w:rsidR="00413EE4" w:rsidRPr="007E085D">
              <w:rPr>
                <w:rStyle w:val="Lienhypertexte"/>
                <w:noProof/>
                <w:color w:val="auto"/>
              </w:rPr>
              <w:t>Article 9.1 Composition</w:t>
            </w:r>
            <w:r w:rsidR="00413EE4" w:rsidRPr="007E085D">
              <w:rPr>
                <w:noProof/>
                <w:webHidden/>
              </w:rPr>
              <w:tab/>
            </w:r>
            <w:r w:rsidR="00413EE4" w:rsidRPr="007E085D">
              <w:rPr>
                <w:noProof/>
                <w:webHidden/>
              </w:rPr>
              <w:fldChar w:fldCharType="begin"/>
            </w:r>
            <w:r w:rsidR="00413EE4" w:rsidRPr="007E085D">
              <w:rPr>
                <w:noProof/>
                <w:webHidden/>
              </w:rPr>
              <w:instrText xml:space="preserve"> PAGEREF _Toc120803007 \h </w:instrText>
            </w:r>
            <w:r w:rsidR="00413EE4" w:rsidRPr="007E085D">
              <w:rPr>
                <w:noProof/>
                <w:webHidden/>
              </w:rPr>
            </w:r>
            <w:r w:rsidR="00413EE4" w:rsidRPr="007E085D">
              <w:rPr>
                <w:noProof/>
                <w:webHidden/>
              </w:rPr>
              <w:fldChar w:fldCharType="separate"/>
            </w:r>
            <w:r w:rsidR="00413EE4" w:rsidRPr="007E085D">
              <w:rPr>
                <w:noProof/>
                <w:webHidden/>
              </w:rPr>
              <w:t>18</w:t>
            </w:r>
            <w:r w:rsidR="00413EE4" w:rsidRPr="007E085D">
              <w:rPr>
                <w:noProof/>
                <w:webHidden/>
              </w:rPr>
              <w:fldChar w:fldCharType="end"/>
            </w:r>
          </w:hyperlink>
        </w:p>
        <w:p w14:paraId="6A663C6C" w14:textId="1FF7F68F" w:rsidR="00413EE4" w:rsidRDefault="00B6569C" w:rsidRPr="007E085D">
          <w:pPr>
            <w:pStyle w:val="TM3"/>
            <w:tabs>
              <w:tab w:leader="dot" w:pos="9061" w:val="right"/>
            </w:tabs>
            <w:rPr>
              <w:rFonts w:asciiTheme="minorHAnsi" w:cstheme="minorBidi" w:eastAsiaTheme="minorEastAsia" w:hAnsiTheme="minorHAnsi"/>
              <w:noProof/>
              <w:sz w:val="22"/>
              <w:szCs w:val="22"/>
            </w:rPr>
          </w:pPr>
          <w:hyperlink w:anchor="_Toc120803008" w:history="1">
            <w:r w:rsidR="00413EE4" w:rsidRPr="007E085D">
              <w:rPr>
                <w:rStyle w:val="Lienhypertexte"/>
                <w:noProof/>
                <w:color w:val="auto"/>
              </w:rPr>
              <w:t>Article 9.2 Mission</w:t>
            </w:r>
            <w:r w:rsidR="00413EE4" w:rsidRPr="007E085D">
              <w:rPr>
                <w:noProof/>
                <w:webHidden/>
              </w:rPr>
              <w:tab/>
            </w:r>
            <w:r w:rsidR="00413EE4" w:rsidRPr="007E085D">
              <w:rPr>
                <w:noProof/>
                <w:webHidden/>
              </w:rPr>
              <w:fldChar w:fldCharType="begin"/>
            </w:r>
            <w:r w:rsidR="00413EE4" w:rsidRPr="007E085D">
              <w:rPr>
                <w:noProof/>
                <w:webHidden/>
              </w:rPr>
              <w:instrText xml:space="preserve"> PAGEREF _Toc120803008 \h </w:instrText>
            </w:r>
            <w:r w:rsidR="00413EE4" w:rsidRPr="007E085D">
              <w:rPr>
                <w:noProof/>
                <w:webHidden/>
              </w:rPr>
            </w:r>
            <w:r w:rsidR="00413EE4" w:rsidRPr="007E085D">
              <w:rPr>
                <w:noProof/>
                <w:webHidden/>
              </w:rPr>
              <w:fldChar w:fldCharType="separate"/>
            </w:r>
            <w:r w:rsidR="00413EE4" w:rsidRPr="007E085D">
              <w:rPr>
                <w:noProof/>
                <w:webHidden/>
              </w:rPr>
              <w:t>18</w:t>
            </w:r>
            <w:r w:rsidR="00413EE4" w:rsidRPr="007E085D">
              <w:rPr>
                <w:noProof/>
                <w:webHidden/>
              </w:rPr>
              <w:fldChar w:fldCharType="end"/>
            </w:r>
          </w:hyperlink>
        </w:p>
        <w:p w14:paraId="6F28EE2C" w14:textId="3901ECA4" w:rsidR="00413EE4" w:rsidRDefault="00B6569C" w:rsidRPr="007E085D">
          <w:pPr>
            <w:pStyle w:val="TM1"/>
            <w:tabs>
              <w:tab w:leader="dot" w:pos="9061" w:val="right"/>
            </w:tabs>
            <w:rPr>
              <w:rFonts w:asciiTheme="minorHAnsi" w:cstheme="minorBidi" w:eastAsiaTheme="minorEastAsia" w:hAnsiTheme="minorHAnsi"/>
              <w:noProof/>
              <w:sz w:val="22"/>
              <w:szCs w:val="22"/>
            </w:rPr>
          </w:pPr>
          <w:hyperlink w:anchor="_Toc120803009" w:history="1">
            <w:r w:rsidR="00413EE4" w:rsidRPr="007E085D">
              <w:rPr>
                <w:rStyle w:val="Lienhypertexte"/>
                <w:noProof/>
                <w:color w:val="auto"/>
              </w:rPr>
              <w:t>CHAPITRE 7 – DISPOSITION FINALES</w:t>
            </w:r>
            <w:r w:rsidR="00413EE4" w:rsidRPr="007E085D">
              <w:rPr>
                <w:noProof/>
                <w:webHidden/>
              </w:rPr>
              <w:tab/>
            </w:r>
            <w:r w:rsidR="00413EE4" w:rsidRPr="007E085D">
              <w:rPr>
                <w:noProof/>
                <w:webHidden/>
              </w:rPr>
              <w:fldChar w:fldCharType="begin"/>
            </w:r>
            <w:r w:rsidR="00413EE4" w:rsidRPr="007E085D">
              <w:rPr>
                <w:noProof/>
                <w:webHidden/>
              </w:rPr>
              <w:instrText xml:space="preserve"> PAGEREF _Toc120803009 \h </w:instrText>
            </w:r>
            <w:r w:rsidR="00413EE4" w:rsidRPr="007E085D">
              <w:rPr>
                <w:noProof/>
                <w:webHidden/>
              </w:rPr>
            </w:r>
            <w:r w:rsidR="00413EE4" w:rsidRPr="007E085D">
              <w:rPr>
                <w:noProof/>
                <w:webHidden/>
              </w:rPr>
              <w:fldChar w:fldCharType="separate"/>
            </w:r>
            <w:r w:rsidR="00413EE4" w:rsidRPr="007E085D">
              <w:rPr>
                <w:noProof/>
                <w:webHidden/>
              </w:rPr>
              <w:t>19</w:t>
            </w:r>
            <w:r w:rsidR="00413EE4" w:rsidRPr="007E085D">
              <w:rPr>
                <w:noProof/>
                <w:webHidden/>
              </w:rPr>
              <w:fldChar w:fldCharType="end"/>
            </w:r>
          </w:hyperlink>
        </w:p>
        <w:p w14:paraId="10460041" w14:textId="2224A8C7" w:rsidR="00413EE4" w:rsidRDefault="00B6569C" w:rsidRPr="007E085D">
          <w:pPr>
            <w:pStyle w:val="TM2"/>
            <w:tabs>
              <w:tab w:leader="dot" w:pos="9061" w:val="right"/>
            </w:tabs>
            <w:rPr>
              <w:rFonts w:asciiTheme="minorHAnsi" w:cstheme="minorBidi" w:eastAsiaTheme="minorEastAsia" w:hAnsiTheme="minorHAnsi"/>
              <w:noProof/>
              <w:sz w:val="22"/>
              <w:szCs w:val="22"/>
            </w:rPr>
          </w:pPr>
          <w:hyperlink w:anchor="_Toc120803010" w:history="1">
            <w:r w:rsidR="00413EE4" w:rsidRPr="007E085D">
              <w:rPr>
                <w:rStyle w:val="Lienhypertexte"/>
                <w:noProof/>
                <w:color w:val="auto"/>
              </w:rPr>
              <w:t>Article 10 Champ d’application de l’accord</w:t>
            </w:r>
            <w:r w:rsidR="00413EE4" w:rsidRPr="007E085D">
              <w:rPr>
                <w:noProof/>
                <w:webHidden/>
              </w:rPr>
              <w:tab/>
            </w:r>
            <w:r w:rsidR="00413EE4" w:rsidRPr="007E085D">
              <w:rPr>
                <w:noProof/>
                <w:webHidden/>
              </w:rPr>
              <w:fldChar w:fldCharType="begin"/>
            </w:r>
            <w:r w:rsidR="00413EE4" w:rsidRPr="007E085D">
              <w:rPr>
                <w:noProof/>
                <w:webHidden/>
              </w:rPr>
              <w:instrText xml:space="preserve"> PAGEREF _Toc120803010 \h </w:instrText>
            </w:r>
            <w:r w:rsidR="00413EE4" w:rsidRPr="007E085D">
              <w:rPr>
                <w:noProof/>
                <w:webHidden/>
              </w:rPr>
            </w:r>
            <w:r w:rsidR="00413EE4" w:rsidRPr="007E085D">
              <w:rPr>
                <w:noProof/>
                <w:webHidden/>
              </w:rPr>
              <w:fldChar w:fldCharType="separate"/>
            </w:r>
            <w:r w:rsidR="00413EE4" w:rsidRPr="007E085D">
              <w:rPr>
                <w:noProof/>
                <w:webHidden/>
              </w:rPr>
              <w:t>19</w:t>
            </w:r>
            <w:r w:rsidR="00413EE4" w:rsidRPr="007E085D">
              <w:rPr>
                <w:noProof/>
                <w:webHidden/>
              </w:rPr>
              <w:fldChar w:fldCharType="end"/>
            </w:r>
          </w:hyperlink>
        </w:p>
        <w:p w14:paraId="6884713D" w14:textId="16579682" w:rsidR="00413EE4" w:rsidRDefault="00B6569C" w:rsidRPr="007E085D">
          <w:pPr>
            <w:pStyle w:val="TM3"/>
            <w:tabs>
              <w:tab w:leader="dot" w:pos="9061" w:val="right"/>
            </w:tabs>
            <w:rPr>
              <w:rFonts w:asciiTheme="minorHAnsi" w:cstheme="minorBidi" w:eastAsiaTheme="minorEastAsia" w:hAnsiTheme="minorHAnsi"/>
              <w:noProof/>
              <w:sz w:val="22"/>
              <w:szCs w:val="22"/>
            </w:rPr>
          </w:pPr>
          <w:hyperlink w:anchor="_Toc120803011" w:history="1">
            <w:r w:rsidR="00413EE4" w:rsidRPr="007E085D">
              <w:rPr>
                <w:rStyle w:val="Lienhypertexte"/>
                <w:noProof/>
                <w:color w:val="auto"/>
              </w:rPr>
              <w:t>Article 10.1 Durée, entrée en vigueur</w:t>
            </w:r>
            <w:r w:rsidR="00413EE4" w:rsidRPr="007E085D">
              <w:rPr>
                <w:rStyle w:val="Lienhypertexte"/>
                <w:noProof/>
                <w:color w:val="auto"/>
                <w:kern w:val="32"/>
                <w:lang w:eastAsia="en-US" w:val="x-none"/>
              </w:rPr>
              <w:t xml:space="preserve"> </w:t>
            </w:r>
            <w:r w:rsidR="00413EE4" w:rsidRPr="007E085D">
              <w:rPr>
                <w:rStyle w:val="Lienhypertexte"/>
                <w:noProof/>
                <w:color w:val="auto"/>
                <w:kern w:val="32"/>
                <w:lang w:eastAsia="en-US"/>
              </w:rPr>
              <w:t>et révision de l’accord</w:t>
            </w:r>
            <w:r w:rsidR="00413EE4" w:rsidRPr="007E085D">
              <w:rPr>
                <w:noProof/>
                <w:webHidden/>
              </w:rPr>
              <w:tab/>
            </w:r>
            <w:r w:rsidR="00413EE4" w:rsidRPr="007E085D">
              <w:rPr>
                <w:noProof/>
                <w:webHidden/>
              </w:rPr>
              <w:fldChar w:fldCharType="begin"/>
            </w:r>
            <w:r w:rsidR="00413EE4" w:rsidRPr="007E085D">
              <w:rPr>
                <w:noProof/>
                <w:webHidden/>
              </w:rPr>
              <w:instrText xml:space="preserve"> PAGEREF _Toc120803011 \h </w:instrText>
            </w:r>
            <w:r w:rsidR="00413EE4" w:rsidRPr="007E085D">
              <w:rPr>
                <w:noProof/>
                <w:webHidden/>
              </w:rPr>
            </w:r>
            <w:r w:rsidR="00413EE4" w:rsidRPr="007E085D">
              <w:rPr>
                <w:noProof/>
                <w:webHidden/>
              </w:rPr>
              <w:fldChar w:fldCharType="separate"/>
            </w:r>
            <w:r w:rsidR="00413EE4" w:rsidRPr="007E085D">
              <w:rPr>
                <w:noProof/>
                <w:webHidden/>
              </w:rPr>
              <w:t>19</w:t>
            </w:r>
            <w:r w:rsidR="00413EE4" w:rsidRPr="007E085D">
              <w:rPr>
                <w:noProof/>
                <w:webHidden/>
              </w:rPr>
              <w:fldChar w:fldCharType="end"/>
            </w:r>
          </w:hyperlink>
        </w:p>
        <w:p w14:paraId="3BF910C5" w14:textId="39450FE4" w:rsidR="00413EE4" w:rsidRDefault="00B6569C" w:rsidRPr="007E085D">
          <w:pPr>
            <w:pStyle w:val="TM3"/>
            <w:tabs>
              <w:tab w:leader="dot" w:pos="9061" w:val="right"/>
            </w:tabs>
            <w:rPr>
              <w:rFonts w:asciiTheme="minorHAnsi" w:cstheme="minorBidi" w:eastAsiaTheme="minorEastAsia" w:hAnsiTheme="minorHAnsi"/>
              <w:noProof/>
              <w:sz w:val="22"/>
              <w:szCs w:val="22"/>
            </w:rPr>
          </w:pPr>
          <w:hyperlink w:anchor="_Toc120803012" w:history="1">
            <w:r w:rsidR="00413EE4" w:rsidRPr="007E085D">
              <w:rPr>
                <w:rStyle w:val="Lienhypertexte"/>
                <w:noProof/>
                <w:color w:val="auto"/>
              </w:rPr>
              <w:t>Article 10.2 Formalités de dépôt de l’accord</w:t>
            </w:r>
            <w:r w:rsidR="00413EE4" w:rsidRPr="007E085D">
              <w:rPr>
                <w:noProof/>
                <w:webHidden/>
              </w:rPr>
              <w:tab/>
            </w:r>
            <w:r w:rsidR="00413EE4" w:rsidRPr="007E085D">
              <w:rPr>
                <w:noProof/>
                <w:webHidden/>
              </w:rPr>
              <w:fldChar w:fldCharType="begin"/>
            </w:r>
            <w:r w:rsidR="00413EE4" w:rsidRPr="007E085D">
              <w:rPr>
                <w:noProof/>
                <w:webHidden/>
              </w:rPr>
              <w:instrText xml:space="preserve"> PAGEREF _Toc120803012 \h </w:instrText>
            </w:r>
            <w:r w:rsidR="00413EE4" w:rsidRPr="007E085D">
              <w:rPr>
                <w:noProof/>
                <w:webHidden/>
              </w:rPr>
            </w:r>
            <w:r w:rsidR="00413EE4" w:rsidRPr="007E085D">
              <w:rPr>
                <w:noProof/>
                <w:webHidden/>
              </w:rPr>
              <w:fldChar w:fldCharType="separate"/>
            </w:r>
            <w:r w:rsidR="00413EE4" w:rsidRPr="007E085D">
              <w:rPr>
                <w:noProof/>
                <w:webHidden/>
              </w:rPr>
              <w:t>19</w:t>
            </w:r>
            <w:r w:rsidR="00413EE4" w:rsidRPr="007E085D">
              <w:rPr>
                <w:noProof/>
                <w:webHidden/>
              </w:rPr>
              <w:fldChar w:fldCharType="end"/>
            </w:r>
          </w:hyperlink>
        </w:p>
        <w:p w14:paraId="5D0526B6" w14:textId="5DF00A62" w:rsidR="00413EE4" w:rsidRDefault="00B6569C" w:rsidRPr="007E085D">
          <w:pPr>
            <w:pStyle w:val="TM3"/>
            <w:tabs>
              <w:tab w:leader="dot" w:pos="9061" w:val="right"/>
            </w:tabs>
            <w:rPr>
              <w:rFonts w:asciiTheme="minorHAnsi" w:cstheme="minorBidi" w:eastAsiaTheme="minorEastAsia" w:hAnsiTheme="minorHAnsi"/>
              <w:noProof/>
              <w:sz w:val="22"/>
              <w:szCs w:val="22"/>
            </w:rPr>
          </w:pPr>
          <w:hyperlink w:anchor="_Toc120803013" w:history="1">
            <w:r w:rsidR="00413EE4" w:rsidRPr="007E085D">
              <w:rPr>
                <w:rStyle w:val="Lienhypertexte"/>
                <w:noProof/>
                <w:color w:val="auto"/>
              </w:rPr>
              <w:t>Article 10.3 Information des salarié.e.s sur les dispositions de l’accord</w:t>
            </w:r>
            <w:r w:rsidR="00413EE4" w:rsidRPr="007E085D">
              <w:rPr>
                <w:noProof/>
                <w:webHidden/>
              </w:rPr>
              <w:tab/>
            </w:r>
            <w:r w:rsidR="00413EE4" w:rsidRPr="007E085D">
              <w:rPr>
                <w:noProof/>
                <w:webHidden/>
              </w:rPr>
              <w:fldChar w:fldCharType="begin"/>
            </w:r>
            <w:r w:rsidR="00413EE4" w:rsidRPr="007E085D">
              <w:rPr>
                <w:noProof/>
                <w:webHidden/>
              </w:rPr>
              <w:instrText xml:space="preserve"> PAGEREF _Toc120803013 \h </w:instrText>
            </w:r>
            <w:r w:rsidR="00413EE4" w:rsidRPr="007E085D">
              <w:rPr>
                <w:noProof/>
                <w:webHidden/>
              </w:rPr>
            </w:r>
            <w:r w:rsidR="00413EE4" w:rsidRPr="007E085D">
              <w:rPr>
                <w:noProof/>
                <w:webHidden/>
              </w:rPr>
              <w:fldChar w:fldCharType="separate"/>
            </w:r>
            <w:r w:rsidR="00413EE4" w:rsidRPr="007E085D">
              <w:rPr>
                <w:noProof/>
                <w:webHidden/>
              </w:rPr>
              <w:t>19</w:t>
            </w:r>
            <w:r w:rsidR="00413EE4" w:rsidRPr="007E085D">
              <w:rPr>
                <w:noProof/>
                <w:webHidden/>
              </w:rPr>
              <w:fldChar w:fldCharType="end"/>
            </w:r>
          </w:hyperlink>
        </w:p>
        <w:p w14:paraId="29AB0975" w14:textId="7F6CB95E" w:rsidR="00413EE4" w:rsidRDefault="00B6569C" w:rsidRPr="007E085D">
          <w:pPr>
            <w:pStyle w:val="TM3"/>
            <w:tabs>
              <w:tab w:leader="dot" w:pos="9061" w:val="right"/>
            </w:tabs>
            <w:rPr>
              <w:rFonts w:asciiTheme="minorHAnsi" w:cstheme="minorBidi" w:eastAsiaTheme="minorEastAsia" w:hAnsiTheme="minorHAnsi"/>
              <w:noProof/>
              <w:sz w:val="22"/>
              <w:szCs w:val="22"/>
            </w:rPr>
          </w:pPr>
          <w:hyperlink w:anchor="_Toc120803014" w:history="1">
            <w:r w:rsidR="00413EE4" w:rsidRPr="007E085D">
              <w:rPr>
                <w:rStyle w:val="Lienhypertexte"/>
                <w:noProof/>
                <w:color w:val="auto"/>
              </w:rPr>
              <w:t>Article 10.4 Déploiement de l’accord</w:t>
            </w:r>
            <w:r w:rsidR="00413EE4" w:rsidRPr="007E085D">
              <w:rPr>
                <w:noProof/>
                <w:webHidden/>
              </w:rPr>
              <w:tab/>
            </w:r>
            <w:r w:rsidR="00413EE4" w:rsidRPr="007E085D">
              <w:rPr>
                <w:noProof/>
                <w:webHidden/>
              </w:rPr>
              <w:fldChar w:fldCharType="begin"/>
            </w:r>
            <w:r w:rsidR="00413EE4" w:rsidRPr="007E085D">
              <w:rPr>
                <w:noProof/>
                <w:webHidden/>
              </w:rPr>
              <w:instrText xml:space="preserve"> PAGEREF _Toc120803014 \h </w:instrText>
            </w:r>
            <w:r w:rsidR="00413EE4" w:rsidRPr="007E085D">
              <w:rPr>
                <w:noProof/>
                <w:webHidden/>
              </w:rPr>
            </w:r>
            <w:r w:rsidR="00413EE4" w:rsidRPr="007E085D">
              <w:rPr>
                <w:noProof/>
                <w:webHidden/>
              </w:rPr>
              <w:fldChar w:fldCharType="separate"/>
            </w:r>
            <w:r w:rsidR="00413EE4" w:rsidRPr="007E085D">
              <w:rPr>
                <w:noProof/>
                <w:webHidden/>
              </w:rPr>
              <w:t>19</w:t>
            </w:r>
            <w:r w:rsidR="00413EE4" w:rsidRPr="007E085D">
              <w:rPr>
                <w:noProof/>
                <w:webHidden/>
              </w:rPr>
              <w:fldChar w:fldCharType="end"/>
            </w:r>
          </w:hyperlink>
        </w:p>
        <w:p w14:paraId="21969237" w14:textId="18B014D3" w:rsidR="00413EE4" w:rsidRDefault="00B6569C" w:rsidRPr="007E085D">
          <w:pPr>
            <w:pStyle w:val="TM1"/>
            <w:tabs>
              <w:tab w:leader="dot" w:pos="9061" w:val="right"/>
            </w:tabs>
            <w:rPr>
              <w:rFonts w:asciiTheme="minorHAnsi" w:cstheme="minorBidi" w:eastAsiaTheme="minorEastAsia" w:hAnsiTheme="minorHAnsi"/>
              <w:noProof/>
              <w:sz w:val="22"/>
              <w:szCs w:val="22"/>
            </w:rPr>
          </w:pPr>
          <w:hyperlink w:anchor="_Toc120803015" w:history="1">
            <w:r w:rsidR="00413EE4" w:rsidRPr="007E085D">
              <w:rPr>
                <w:rStyle w:val="Lienhypertexte"/>
                <w:noProof/>
                <w:color w:val="auto"/>
              </w:rPr>
              <w:t>ANNEXES</w:t>
            </w:r>
            <w:r w:rsidR="00413EE4" w:rsidRPr="007E085D">
              <w:rPr>
                <w:noProof/>
                <w:webHidden/>
              </w:rPr>
              <w:tab/>
            </w:r>
            <w:r w:rsidR="00413EE4" w:rsidRPr="007E085D">
              <w:rPr>
                <w:noProof/>
                <w:webHidden/>
              </w:rPr>
              <w:fldChar w:fldCharType="begin"/>
            </w:r>
            <w:r w:rsidR="00413EE4" w:rsidRPr="007E085D">
              <w:rPr>
                <w:noProof/>
                <w:webHidden/>
              </w:rPr>
              <w:instrText xml:space="preserve"> PAGEREF _Toc120803015 \h </w:instrText>
            </w:r>
            <w:r w:rsidR="00413EE4" w:rsidRPr="007E085D">
              <w:rPr>
                <w:noProof/>
                <w:webHidden/>
              </w:rPr>
            </w:r>
            <w:r w:rsidR="00413EE4" w:rsidRPr="007E085D">
              <w:rPr>
                <w:noProof/>
                <w:webHidden/>
              </w:rPr>
              <w:fldChar w:fldCharType="separate"/>
            </w:r>
            <w:r w:rsidR="00413EE4" w:rsidRPr="007E085D">
              <w:rPr>
                <w:noProof/>
                <w:webHidden/>
              </w:rPr>
              <w:t>21</w:t>
            </w:r>
            <w:r w:rsidR="00413EE4" w:rsidRPr="007E085D">
              <w:rPr>
                <w:noProof/>
                <w:webHidden/>
              </w:rPr>
              <w:fldChar w:fldCharType="end"/>
            </w:r>
          </w:hyperlink>
        </w:p>
        <w:p w14:paraId="2874111D" w14:textId="6F987D45" w:rsidR="00413EE4" w:rsidRDefault="00B6569C" w:rsidRPr="007E085D">
          <w:pPr>
            <w:pStyle w:val="TM1"/>
            <w:tabs>
              <w:tab w:leader="dot" w:pos="9061" w:val="right"/>
            </w:tabs>
            <w:rPr>
              <w:rFonts w:asciiTheme="minorHAnsi" w:cstheme="minorBidi" w:eastAsiaTheme="minorEastAsia" w:hAnsiTheme="minorHAnsi"/>
              <w:noProof/>
              <w:sz w:val="22"/>
              <w:szCs w:val="22"/>
            </w:rPr>
          </w:pPr>
          <w:hyperlink w:anchor="_Toc120803016" w:history="1">
            <w:r w:rsidR="00413EE4" w:rsidRPr="007E085D">
              <w:rPr>
                <w:rStyle w:val="Lienhypertexte"/>
                <w:rFonts w:cs="Arial"/>
                <w:noProof/>
                <w:color w:val="auto"/>
                <w:kern w:val="32"/>
              </w:rPr>
              <w:t>Annexe 1 –  Glossaire</w:t>
            </w:r>
            <w:r w:rsidR="00413EE4" w:rsidRPr="007E085D">
              <w:rPr>
                <w:noProof/>
                <w:webHidden/>
              </w:rPr>
              <w:tab/>
            </w:r>
            <w:r w:rsidR="00413EE4" w:rsidRPr="007E085D">
              <w:rPr>
                <w:noProof/>
                <w:webHidden/>
              </w:rPr>
              <w:fldChar w:fldCharType="begin"/>
            </w:r>
            <w:r w:rsidR="00413EE4" w:rsidRPr="007E085D">
              <w:rPr>
                <w:noProof/>
                <w:webHidden/>
              </w:rPr>
              <w:instrText xml:space="preserve"> PAGEREF _Toc120803016 \h </w:instrText>
            </w:r>
            <w:r w:rsidR="00413EE4" w:rsidRPr="007E085D">
              <w:rPr>
                <w:noProof/>
                <w:webHidden/>
              </w:rPr>
            </w:r>
            <w:r w:rsidR="00413EE4" w:rsidRPr="007E085D">
              <w:rPr>
                <w:noProof/>
                <w:webHidden/>
              </w:rPr>
              <w:fldChar w:fldCharType="separate"/>
            </w:r>
            <w:r w:rsidR="00413EE4" w:rsidRPr="007E085D">
              <w:rPr>
                <w:noProof/>
                <w:webHidden/>
              </w:rPr>
              <w:t>21</w:t>
            </w:r>
            <w:r w:rsidR="00413EE4" w:rsidRPr="007E085D">
              <w:rPr>
                <w:noProof/>
                <w:webHidden/>
              </w:rPr>
              <w:fldChar w:fldCharType="end"/>
            </w:r>
          </w:hyperlink>
        </w:p>
        <w:p w14:paraId="07C143CE" w14:textId="25B734C8" w:rsidR="00413EE4" w:rsidRDefault="00B6569C" w:rsidRPr="007E085D">
          <w:pPr>
            <w:pStyle w:val="TM1"/>
            <w:tabs>
              <w:tab w:leader="dot" w:pos="9061" w:val="right"/>
            </w:tabs>
            <w:rPr>
              <w:rFonts w:asciiTheme="minorHAnsi" w:cstheme="minorBidi" w:eastAsiaTheme="minorEastAsia" w:hAnsiTheme="minorHAnsi"/>
              <w:noProof/>
              <w:sz w:val="22"/>
              <w:szCs w:val="22"/>
            </w:rPr>
          </w:pPr>
          <w:hyperlink w:anchor="_Toc120803017" w:history="1">
            <w:r w:rsidR="00413EE4" w:rsidRPr="007E085D">
              <w:rPr>
                <w:rStyle w:val="Lienhypertexte"/>
                <w:rFonts w:cs="Arial"/>
                <w:noProof/>
                <w:color w:val="auto"/>
                <w:kern w:val="32"/>
              </w:rPr>
              <w:t>Annexe 2 – Indicateurs de suivi</w:t>
            </w:r>
            <w:r w:rsidR="00413EE4" w:rsidRPr="007E085D">
              <w:rPr>
                <w:noProof/>
                <w:webHidden/>
              </w:rPr>
              <w:tab/>
            </w:r>
            <w:r w:rsidR="00413EE4" w:rsidRPr="007E085D">
              <w:rPr>
                <w:noProof/>
                <w:webHidden/>
              </w:rPr>
              <w:fldChar w:fldCharType="begin"/>
            </w:r>
            <w:r w:rsidR="00413EE4" w:rsidRPr="007E085D">
              <w:rPr>
                <w:noProof/>
                <w:webHidden/>
              </w:rPr>
              <w:instrText xml:space="preserve"> PAGEREF _Toc120803017 \h </w:instrText>
            </w:r>
            <w:r w:rsidR="00413EE4" w:rsidRPr="007E085D">
              <w:rPr>
                <w:noProof/>
                <w:webHidden/>
              </w:rPr>
            </w:r>
            <w:r w:rsidR="00413EE4" w:rsidRPr="007E085D">
              <w:rPr>
                <w:noProof/>
                <w:webHidden/>
              </w:rPr>
              <w:fldChar w:fldCharType="separate"/>
            </w:r>
            <w:r w:rsidR="00413EE4" w:rsidRPr="007E085D">
              <w:rPr>
                <w:noProof/>
                <w:webHidden/>
              </w:rPr>
              <w:t>22</w:t>
            </w:r>
            <w:r w:rsidR="00413EE4" w:rsidRPr="007E085D">
              <w:rPr>
                <w:noProof/>
                <w:webHidden/>
              </w:rPr>
              <w:fldChar w:fldCharType="end"/>
            </w:r>
          </w:hyperlink>
        </w:p>
        <w:p w14:paraId="1C52E724" w14:textId="59101043" w:rsidR="00413EE4" w:rsidRDefault="00B6569C" w:rsidRPr="007E085D">
          <w:pPr>
            <w:pStyle w:val="TM1"/>
            <w:tabs>
              <w:tab w:leader="dot" w:pos="9061" w:val="right"/>
            </w:tabs>
            <w:rPr>
              <w:rFonts w:asciiTheme="minorHAnsi" w:cstheme="minorBidi" w:eastAsiaTheme="minorEastAsia" w:hAnsiTheme="minorHAnsi"/>
              <w:noProof/>
              <w:sz w:val="22"/>
              <w:szCs w:val="22"/>
            </w:rPr>
          </w:pPr>
          <w:hyperlink w:anchor="_Toc120803018" w:history="1">
            <w:r w:rsidR="00413EE4" w:rsidRPr="007E085D">
              <w:rPr>
                <w:rStyle w:val="Lienhypertexte"/>
                <w:rFonts w:cs="Arial"/>
                <w:noProof/>
                <w:color w:val="auto"/>
                <w:kern w:val="32"/>
              </w:rPr>
              <w:t>Annexe 3 – Gestion des situations vécues comme inacceptables – Logigramme (à titre indicatif)</w:t>
            </w:r>
            <w:r w:rsidR="00413EE4" w:rsidRPr="007E085D">
              <w:rPr>
                <w:noProof/>
                <w:webHidden/>
              </w:rPr>
              <w:tab/>
            </w:r>
            <w:r w:rsidR="00413EE4" w:rsidRPr="007E085D">
              <w:rPr>
                <w:noProof/>
                <w:webHidden/>
              </w:rPr>
              <w:fldChar w:fldCharType="begin"/>
            </w:r>
            <w:r w:rsidR="00413EE4" w:rsidRPr="007E085D">
              <w:rPr>
                <w:noProof/>
                <w:webHidden/>
              </w:rPr>
              <w:instrText xml:space="preserve"> PAGEREF _Toc120803018 \h </w:instrText>
            </w:r>
            <w:r w:rsidR="00413EE4" w:rsidRPr="007E085D">
              <w:rPr>
                <w:noProof/>
                <w:webHidden/>
              </w:rPr>
            </w:r>
            <w:r w:rsidR="00413EE4" w:rsidRPr="007E085D">
              <w:rPr>
                <w:noProof/>
                <w:webHidden/>
              </w:rPr>
              <w:fldChar w:fldCharType="separate"/>
            </w:r>
            <w:r w:rsidR="00413EE4" w:rsidRPr="007E085D">
              <w:rPr>
                <w:noProof/>
                <w:webHidden/>
              </w:rPr>
              <w:t>24</w:t>
            </w:r>
            <w:r w:rsidR="00413EE4" w:rsidRPr="007E085D">
              <w:rPr>
                <w:noProof/>
                <w:webHidden/>
              </w:rPr>
              <w:fldChar w:fldCharType="end"/>
            </w:r>
          </w:hyperlink>
        </w:p>
        <w:p w14:paraId="337A177C" w14:textId="30CBC6D8" w:rsidR="00413EE4" w:rsidRDefault="00B6569C" w:rsidRPr="007E085D">
          <w:pPr>
            <w:pStyle w:val="TM1"/>
            <w:tabs>
              <w:tab w:leader="dot" w:pos="9061" w:val="right"/>
            </w:tabs>
            <w:rPr>
              <w:rFonts w:asciiTheme="minorHAnsi" w:cstheme="minorBidi" w:eastAsiaTheme="minorEastAsia" w:hAnsiTheme="minorHAnsi"/>
              <w:noProof/>
              <w:sz w:val="22"/>
              <w:szCs w:val="22"/>
            </w:rPr>
          </w:pPr>
          <w:hyperlink w:anchor="_Toc120803019" w:history="1">
            <w:r w:rsidR="00413EE4" w:rsidRPr="007E085D">
              <w:rPr>
                <w:rStyle w:val="Lienhypertexte"/>
                <w:rFonts w:cs="Arial"/>
                <w:noProof/>
                <w:color w:val="auto"/>
                <w:kern w:val="32"/>
              </w:rPr>
              <w:t>Annexe 4 – Aménagement des sites CGI</w:t>
            </w:r>
            <w:r w:rsidR="00413EE4" w:rsidRPr="007E085D">
              <w:rPr>
                <w:noProof/>
                <w:webHidden/>
              </w:rPr>
              <w:tab/>
            </w:r>
            <w:r w:rsidR="00413EE4" w:rsidRPr="007E085D">
              <w:rPr>
                <w:noProof/>
                <w:webHidden/>
              </w:rPr>
              <w:fldChar w:fldCharType="begin"/>
            </w:r>
            <w:r w:rsidR="00413EE4" w:rsidRPr="007E085D">
              <w:rPr>
                <w:noProof/>
                <w:webHidden/>
              </w:rPr>
              <w:instrText xml:space="preserve"> PAGEREF _Toc120803019 \h </w:instrText>
            </w:r>
            <w:r w:rsidR="00413EE4" w:rsidRPr="007E085D">
              <w:rPr>
                <w:noProof/>
                <w:webHidden/>
              </w:rPr>
            </w:r>
            <w:r w:rsidR="00413EE4" w:rsidRPr="007E085D">
              <w:rPr>
                <w:noProof/>
                <w:webHidden/>
              </w:rPr>
              <w:fldChar w:fldCharType="separate"/>
            </w:r>
            <w:r w:rsidR="00413EE4" w:rsidRPr="007E085D">
              <w:rPr>
                <w:noProof/>
                <w:webHidden/>
              </w:rPr>
              <w:t>25</w:t>
            </w:r>
            <w:r w:rsidR="00413EE4" w:rsidRPr="007E085D">
              <w:rPr>
                <w:noProof/>
                <w:webHidden/>
              </w:rPr>
              <w:fldChar w:fldCharType="end"/>
            </w:r>
          </w:hyperlink>
        </w:p>
        <w:p w14:paraId="6DE3CDDB" w14:textId="0F07D856" w:rsidR="00413EE4" w:rsidRDefault="00B6569C" w:rsidRPr="007E085D">
          <w:pPr>
            <w:pStyle w:val="TM1"/>
            <w:tabs>
              <w:tab w:leader="dot" w:pos="9061" w:val="right"/>
            </w:tabs>
            <w:rPr>
              <w:rFonts w:asciiTheme="minorHAnsi" w:cstheme="minorBidi" w:eastAsiaTheme="minorEastAsia" w:hAnsiTheme="minorHAnsi"/>
              <w:noProof/>
              <w:sz w:val="22"/>
              <w:szCs w:val="22"/>
            </w:rPr>
          </w:pPr>
          <w:hyperlink w:anchor="_Toc120803020" w:history="1">
            <w:r w:rsidR="00413EE4" w:rsidRPr="007E085D">
              <w:rPr>
                <w:rStyle w:val="Lienhypertexte"/>
                <w:rFonts w:cs="Arial"/>
                <w:noProof/>
                <w:color w:val="auto"/>
                <w:kern w:val="32"/>
              </w:rPr>
              <w:t>Postes de travail et espaces de convivialité</w:t>
            </w:r>
            <w:r w:rsidR="00413EE4" w:rsidRPr="007E085D">
              <w:rPr>
                <w:noProof/>
                <w:webHidden/>
              </w:rPr>
              <w:tab/>
            </w:r>
            <w:r w:rsidR="00413EE4" w:rsidRPr="007E085D">
              <w:rPr>
                <w:noProof/>
                <w:webHidden/>
              </w:rPr>
              <w:fldChar w:fldCharType="begin"/>
            </w:r>
            <w:r w:rsidR="00413EE4" w:rsidRPr="007E085D">
              <w:rPr>
                <w:noProof/>
                <w:webHidden/>
              </w:rPr>
              <w:instrText xml:space="preserve"> PAGEREF _Toc120803020 \h </w:instrText>
            </w:r>
            <w:r w:rsidR="00413EE4" w:rsidRPr="007E085D">
              <w:rPr>
                <w:noProof/>
                <w:webHidden/>
              </w:rPr>
            </w:r>
            <w:r w:rsidR="00413EE4" w:rsidRPr="007E085D">
              <w:rPr>
                <w:noProof/>
                <w:webHidden/>
              </w:rPr>
              <w:fldChar w:fldCharType="separate"/>
            </w:r>
            <w:r w:rsidR="00413EE4" w:rsidRPr="007E085D">
              <w:rPr>
                <w:noProof/>
                <w:webHidden/>
              </w:rPr>
              <w:t>25</w:t>
            </w:r>
            <w:r w:rsidR="00413EE4" w:rsidRPr="007E085D">
              <w:rPr>
                <w:noProof/>
                <w:webHidden/>
              </w:rPr>
              <w:fldChar w:fldCharType="end"/>
            </w:r>
          </w:hyperlink>
        </w:p>
        <w:p w14:paraId="575D3448" w14:textId="7250F4C6" w:rsidR="00413EE4" w:rsidRDefault="00B6569C" w:rsidRPr="007E085D">
          <w:pPr>
            <w:pStyle w:val="TM1"/>
            <w:tabs>
              <w:tab w:leader="dot" w:pos="9061" w:val="right"/>
            </w:tabs>
            <w:rPr>
              <w:rFonts w:asciiTheme="minorHAnsi" w:cstheme="minorBidi" w:eastAsiaTheme="minorEastAsia" w:hAnsiTheme="minorHAnsi"/>
              <w:noProof/>
              <w:sz w:val="22"/>
              <w:szCs w:val="22"/>
            </w:rPr>
          </w:pPr>
          <w:hyperlink w:anchor="_Toc120803021" w:history="1">
            <w:r w:rsidR="00413EE4" w:rsidRPr="007E085D">
              <w:rPr>
                <w:rStyle w:val="Lienhypertexte"/>
                <w:rFonts w:cs="Arial"/>
                <w:noProof/>
                <w:color w:val="auto"/>
                <w:kern w:val="32"/>
              </w:rPr>
              <w:t>(à titre indicatif)</w:t>
            </w:r>
            <w:r w:rsidR="00413EE4" w:rsidRPr="007E085D">
              <w:rPr>
                <w:noProof/>
                <w:webHidden/>
              </w:rPr>
              <w:tab/>
            </w:r>
            <w:r w:rsidR="00413EE4" w:rsidRPr="007E085D">
              <w:rPr>
                <w:noProof/>
                <w:webHidden/>
              </w:rPr>
              <w:fldChar w:fldCharType="begin"/>
            </w:r>
            <w:r w:rsidR="00413EE4" w:rsidRPr="007E085D">
              <w:rPr>
                <w:noProof/>
                <w:webHidden/>
              </w:rPr>
              <w:instrText xml:space="preserve"> PAGEREF _Toc120803021 \h </w:instrText>
            </w:r>
            <w:r w:rsidR="00413EE4" w:rsidRPr="007E085D">
              <w:rPr>
                <w:noProof/>
                <w:webHidden/>
              </w:rPr>
            </w:r>
            <w:r w:rsidR="00413EE4" w:rsidRPr="007E085D">
              <w:rPr>
                <w:noProof/>
                <w:webHidden/>
              </w:rPr>
              <w:fldChar w:fldCharType="separate"/>
            </w:r>
            <w:r w:rsidR="00413EE4" w:rsidRPr="007E085D">
              <w:rPr>
                <w:noProof/>
                <w:webHidden/>
              </w:rPr>
              <w:t>25</w:t>
            </w:r>
            <w:r w:rsidR="00413EE4" w:rsidRPr="007E085D">
              <w:rPr>
                <w:noProof/>
                <w:webHidden/>
              </w:rPr>
              <w:fldChar w:fldCharType="end"/>
            </w:r>
          </w:hyperlink>
        </w:p>
        <w:p w14:paraId="7DCB056C" w14:textId="7E4E3FE2" w:rsidR="0063347C" w:rsidRDefault="0063347C" w:rsidRPr="007E085D">
          <w:pPr>
            <w:rPr>
              <w:rFonts w:asciiTheme="minorHAnsi" w:cstheme="minorHAnsi" w:hAnsiTheme="minorHAnsi"/>
              <w:sz w:val="22"/>
              <w:szCs w:val="22"/>
            </w:rPr>
          </w:pPr>
          <w:r w:rsidRPr="007E085D">
            <w:rPr>
              <w:rFonts w:asciiTheme="minorHAnsi" w:cstheme="minorHAnsi" w:hAnsiTheme="minorHAnsi"/>
              <w:b/>
              <w:bCs/>
              <w:sz w:val="22"/>
              <w:szCs w:val="22"/>
            </w:rPr>
            <w:fldChar w:fldCharType="end"/>
          </w:r>
        </w:p>
      </w:sdtContent>
    </w:sdt>
    <w:p w14:paraId="709BF62B" w14:textId="77777777" w:rsidP="0063347C" w:rsidR="0063347C" w:rsidRDefault="0063347C" w:rsidRPr="007E085D">
      <w:pPr>
        <w:spacing w:before="120"/>
        <w:rPr>
          <w:rFonts w:asciiTheme="minorHAnsi" w:cstheme="minorHAnsi" w:hAnsiTheme="minorHAnsi"/>
          <w:sz w:val="22"/>
          <w:szCs w:val="22"/>
        </w:rPr>
      </w:pPr>
    </w:p>
    <w:p w14:paraId="2A3FCC3A" w14:textId="77777777" w:rsidP="00531875" w:rsidR="0063347C" w:rsidRDefault="0063347C" w:rsidRPr="007E085D">
      <w:pPr>
        <w:spacing w:before="120"/>
        <w:rPr>
          <w:rFonts w:asciiTheme="minorHAnsi" w:cstheme="minorHAnsi" w:eastAsia="Calibri" w:hAnsiTheme="minorHAnsi"/>
          <w:sz w:val="22"/>
          <w:szCs w:val="22"/>
          <w:lang w:eastAsia="en-US"/>
        </w:rPr>
      </w:pPr>
    </w:p>
    <w:p w14:paraId="6C8AA99B" w14:textId="77777777" w:rsidR="00552294" w:rsidRDefault="00552294" w:rsidRPr="007E085D">
      <w:pPr>
        <w:spacing w:after="160" w:line="259" w:lineRule="auto"/>
        <w:jc w:val="left"/>
        <w:rPr>
          <w:rFonts w:asciiTheme="minorHAnsi" w:cstheme="minorHAnsi" w:eastAsia="Calibri" w:hAnsiTheme="minorHAnsi"/>
          <w:sz w:val="22"/>
          <w:szCs w:val="22"/>
          <w:lang w:eastAsia="en-US"/>
        </w:rPr>
      </w:pPr>
      <w:r w:rsidRPr="007E085D">
        <w:rPr>
          <w:rFonts w:asciiTheme="minorHAnsi" w:cstheme="minorHAnsi" w:eastAsia="Calibri" w:hAnsiTheme="minorHAnsi"/>
          <w:sz w:val="22"/>
          <w:szCs w:val="22"/>
          <w:lang w:eastAsia="en-US"/>
        </w:rPr>
        <w:br w:type="page"/>
      </w:r>
    </w:p>
    <w:p w14:paraId="1E9985AA" w14:textId="77777777" w:rsidP="002450AB" w:rsidR="00C06D5A" w:rsidRDefault="002450AB" w:rsidRPr="007E085D">
      <w:pPr>
        <w:pStyle w:val="Titre1"/>
        <w:rPr>
          <w:color w:val="auto"/>
        </w:rPr>
      </w:pPr>
      <w:bookmarkStart w:id="1" w:name="_Toc264033032"/>
      <w:bookmarkStart w:id="2" w:name="_Toc16172466"/>
      <w:bookmarkStart w:id="3" w:name="_Toc120802974"/>
      <w:r w:rsidRPr="007E085D">
        <w:rPr>
          <w:color w:val="auto"/>
        </w:rPr>
        <w:lastRenderedPageBreak/>
        <w:t>PREAMBULE</w:t>
      </w:r>
      <w:bookmarkEnd w:id="1"/>
      <w:bookmarkEnd w:id="2"/>
      <w:bookmarkEnd w:id="3"/>
    </w:p>
    <w:p w14:paraId="02A98308" w14:textId="77777777" w:rsidP="00700492" w:rsidR="000036F4" w:rsidRDefault="000036F4" w:rsidRPr="007E085D">
      <w:pPr>
        <w:spacing w:before="120"/>
        <w:rPr>
          <w:rFonts w:asciiTheme="minorHAnsi" w:cstheme="minorHAnsi" w:hAnsiTheme="minorHAnsi"/>
          <w:sz w:val="22"/>
          <w:szCs w:val="22"/>
        </w:rPr>
      </w:pPr>
    </w:p>
    <w:p w14:paraId="3C148D31" w14:textId="230EAE35" w:rsidP="00700492" w:rsidR="00C06D5A" w:rsidRDefault="00C06D5A" w:rsidRPr="007E085D">
      <w:pPr>
        <w:spacing w:before="120"/>
        <w:rPr>
          <w:rFonts w:asciiTheme="minorHAnsi" w:cstheme="minorHAnsi" w:hAnsiTheme="minorHAnsi"/>
          <w:sz w:val="22"/>
          <w:szCs w:val="22"/>
        </w:rPr>
      </w:pPr>
      <w:r w:rsidRPr="007E085D">
        <w:rPr>
          <w:rFonts w:asciiTheme="minorHAnsi" w:cstheme="minorHAnsi" w:hAnsiTheme="minorHAnsi"/>
          <w:sz w:val="22"/>
          <w:szCs w:val="22"/>
        </w:rPr>
        <w:t>Dans un environnement en pleine mutation, marqué par une concurrence accrue, une transformation digitale majeure et plus récemment par une crise sanitaire sans précédent, CGI souhaite réaffirmer l’importance de la promotion de la qualité de vie au travail et de l’amélioration continue des conditions de travail</w:t>
      </w:r>
      <w:r w:rsidR="007E32A8" w:rsidRPr="007E085D">
        <w:rPr>
          <w:rFonts w:asciiTheme="minorHAnsi" w:cstheme="minorHAnsi" w:hAnsiTheme="minorHAnsi"/>
          <w:sz w:val="22"/>
          <w:szCs w:val="22"/>
        </w:rPr>
        <w:t xml:space="preserve"> de ses </w:t>
      </w:r>
      <w:r w:rsidR="00B32801" w:rsidRPr="007E085D">
        <w:rPr>
          <w:rFonts w:asciiTheme="minorHAnsi" w:cstheme="minorHAnsi" w:hAnsiTheme="minorHAnsi"/>
          <w:sz w:val="22"/>
          <w:szCs w:val="22"/>
        </w:rPr>
        <w:t>salarié</w:t>
      </w:r>
      <w:r w:rsidR="00530086" w:rsidRPr="007E085D">
        <w:rPr>
          <w:rFonts w:asciiTheme="minorHAnsi" w:cstheme="minorHAnsi" w:hAnsiTheme="minorHAnsi"/>
          <w:sz w:val="22"/>
          <w:szCs w:val="22"/>
        </w:rPr>
        <w:t>.e</w:t>
      </w:r>
      <w:r w:rsidR="00ED2B05" w:rsidRPr="007E085D">
        <w:rPr>
          <w:rFonts w:asciiTheme="minorHAnsi" w:cstheme="minorHAnsi" w:hAnsiTheme="minorHAnsi"/>
          <w:sz w:val="22"/>
          <w:szCs w:val="22"/>
        </w:rPr>
        <w:t>.</w:t>
      </w:r>
      <w:r w:rsidR="00B32801" w:rsidRPr="007E085D">
        <w:rPr>
          <w:rFonts w:asciiTheme="minorHAnsi" w:cstheme="minorHAnsi" w:hAnsiTheme="minorHAnsi"/>
          <w:sz w:val="22"/>
          <w:szCs w:val="22"/>
        </w:rPr>
        <w:t>s</w:t>
      </w:r>
      <w:r w:rsidRPr="007E085D">
        <w:rPr>
          <w:rFonts w:asciiTheme="minorHAnsi" w:cstheme="minorHAnsi" w:hAnsiTheme="minorHAnsi"/>
          <w:sz w:val="22"/>
          <w:szCs w:val="22"/>
        </w:rPr>
        <w:t xml:space="preserve">. </w:t>
      </w:r>
    </w:p>
    <w:p w14:paraId="7B796EFC" w14:textId="77777777" w:rsidP="00700492" w:rsidR="00C06D5A" w:rsidRDefault="00C06D5A" w:rsidRPr="007E085D">
      <w:pPr>
        <w:spacing w:before="120"/>
        <w:rPr>
          <w:rFonts w:asciiTheme="minorHAnsi" w:cstheme="minorHAnsi" w:hAnsiTheme="minorHAnsi"/>
          <w:sz w:val="22"/>
          <w:szCs w:val="22"/>
        </w:rPr>
      </w:pPr>
      <w:r w:rsidRPr="007E085D">
        <w:rPr>
          <w:rFonts w:asciiTheme="minorHAnsi" w:cstheme="minorHAnsi" w:hAnsiTheme="minorHAnsi"/>
          <w:sz w:val="22"/>
          <w:szCs w:val="22"/>
        </w:rPr>
        <w:t>CGI souhaite</w:t>
      </w:r>
      <w:r w:rsidR="00BF6641" w:rsidRPr="007E085D">
        <w:rPr>
          <w:rFonts w:asciiTheme="minorHAnsi" w:cstheme="minorHAnsi" w:hAnsiTheme="minorHAnsi"/>
          <w:sz w:val="22"/>
          <w:szCs w:val="22"/>
        </w:rPr>
        <w:t xml:space="preserve"> ainsi</w:t>
      </w:r>
      <w:r w:rsidRPr="007E085D">
        <w:rPr>
          <w:rFonts w:asciiTheme="minorHAnsi" w:cstheme="minorHAnsi" w:hAnsiTheme="minorHAnsi"/>
          <w:sz w:val="22"/>
          <w:szCs w:val="22"/>
        </w:rPr>
        <w:t xml:space="preserve"> renforcer son action dans le domaine de la qualité de vie au travail et définir des mesures qui permettront de nouvelles améliorations. </w:t>
      </w:r>
    </w:p>
    <w:p w14:paraId="7CA3B6C0" w14:textId="77777777" w:rsidP="00700492" w:rsidR="00A8570C" w:rsidRDefault="00B112C1" w:rsidRPr="007E085D">
      <w:pPr>
        <w:spacing w:before="120"/>
        <w:rPr>
          <w:rFonts w:asciiTheme="minorHAnsi" w:cstheme="minorHAnsi" w:hAnsiTheme="minorHAnsi"/>
          <w:sz w:val="22"/>
          <w:szCs w:val="22"/>
        </w:rPr>
      </w:pPr>
      <w:r w:rsidRPr="007E085D">
        <w:rPr>
          <w:rFonts w:asciiTheme="minorHAnsi" w:cstheme="minorHAnsi" w:hAnsiTheme="minorHAnsi"/>
          <w:sz w:val="22"/>
          <w:szCs w:val="22"/>
        </w:rPr>
        <w:t xml:space="preserve">Selon </w:t>
      </w:r>
      <w:r w:rsidR="00A8570C" w:rsidRPr="007E085D">
        <w:rPr>
          <w:rFonts w:asciiTheme="minorHAnsi" w:cstheme="minorHAnsi" w:hAnsiTheme="minorHAnsi"/>
          <w:sz w:val="22"/>
          <w:szCs w:val="22"/>
        </w:rPr>
        <w:t>l’ANI « QVT » du 19 juin 2013</w:t>
      </w:r>
      <w:r w:rsidRPr="007E085D">
        <w:rPr>
          <w:rFonts w:asciiTheme="minorHAnsi" w:cstheme="minorHAnsi" w:hAnsiTheme="minorHAnsi"/>
          <w:sz w:val="22"/>
          <w:szCs w:val="22"/>
        </w:rPr>
        <w:t xml:space="preserve">, </w:t>
      </w:r>
      <w:r w:rsidR="00A8570C" w:rsidRPr="007E085D">
        <w:rPr>
          <w:rFonts w:asciiTheme="minorHAnsi" w:cstheme="minorHAnsi" w:hAnsiTheme="minorHAnsi"/>
          <w:sz w:val="22"/>
          <w:szCs w:val="22"/>
        </w:rPr>
        <w:t>la notion de qualité de vie au travail peut se concevoir comme</w:t>
      </w:r>
      <w:r w:rsidR="00700492" w:rsidRPr="007E085D">
        <w:rPr>
          <w:rFonts w:asciiTheme="minorHAnsi" w:cstheme="minorHAnsi" w:hAnsiTheme="minorHAnsi"/>
          <w:sz w:val="22"/>
          <w:szCs w:val="22"/>
        </w:rPr>
        <w:t xml:space="preserve"> </w:t>
      </w:r>
      <w:r w:rsidR="00A8570C" w:rsidRPr="007E085D">
        <w:rPr>
          <w:rFonts w:asciiTheme="minorHAnsi" w:cstheme="minorHAnsi" w:hAnsiTheme="minorHAnsi"/>
          <w:sz w:val="22"/>
          <w:szCs w:val="22"/>
        </w:rPr>
        <w:t>«</w:t>
      </w:r>
      <w:r w:rsidR="007A5D31" w:rsidRPr="007E085D">
        <w:rPr>
          <w:rFonts w:asciiTheme="minorHAnsi" w:cstheme="minorHAnsi" w:hAnsiTheme="minorHAnsi"/>
          <w:sz w:val="22"/>
          <w:szCs w:val="22"/>
        </w:rPr>
        <w:t> </w:t>
      </w:r>
      <w:r w:rsidR="00A8570C" w:rsidRPr="007E085D">
        <w:rPr>
          <w:rFonts w:asciiTheme="minorHAnsi" w:cstheme="minorHAnsi" w:hAnsiTheme="minorHAnsi"/>
          <w:sz w:val="22"/>
          <w:szCs w:val="22"/>
        </w:rPr>
        <w:t>un sentiment de bien - être au travail perçu collectivement et individuellement qui englobe l’ambiance, la culture de l’entreprise, l’intérêt du travail, les conditions de travail, le sentiment d’implication, le degré d’autonomie et de responsabilisation, l’égalité, un droit à l’erreur accordé à chacun</w:t>
      </w:r>
      <w:r w:rsidR="00530086" w:rsidRPr="007E085D">
        <w:rPr>
          <w:rFonts w:asciiTheme="minorHAnsi" w:cstheme="minorHAnsi" w:hAnsiTheme="minorHAnsi"/>
          <w:sz w:val="22"/>
          <w:szCs w:val="22"/>
        </w:rPr>
        <w:t>.e</w:t>
      </w:r>
      <w:r w:rsidR="00A8570C" w:rsidRPr="007E085D">
        <w:rPr>
          <w:rFonts w:asciiTheme="minorHAnsi" w:cstheme="minorHAnsi" w:hAnsiTheme="minorHAnsi"/>
          <w:sz w:val="22"/>
          <w:szCs w:val="22"/>
        </w:rPr>
        <w:t>, une reconnaissance et une valorisation du travail effectué ».</w:t>
      </w:r>
    </w:p>
    <w:p w14:paraId="2FA6D1AC" w14:textId="738A19A9" w:rsidP="00700492" w:rsidR="00686E4F" w:rsidRDefault="00D84386" w:rsidRPr="007E085D">
      <w:pPr>
        <w:spacing w:before="120"/>
        <w:rPr>
          <w:rFonts w:asciiTheme="minorHAnsi" w:cstheme="minorHAnsi" w:hAnsiTheme="minorHAnsi"/>
          <w:sz w:val="22"/>
          <w:szCs w:val="22"/>
        </w:rPr>
      </w:pPr>
      <w:r w:rsidRPr="007E085D">
        <w:rPr>
          <w:rFonts w:asciiTheme="minorHAnsi" w:cstheme="minorHAnsi" w:hAnsiTheme="minorHAnsi"/>
          <w:sz w:val="22"/>
          <w:szCs w:val="22"/>
        </w:rPr>
        <w:t>Plus r</w:t>
      </w:r>
      <w:r w:rsidR="00FE0565" w:rsidRPr="007E085D">
        <w:rPr>
          <w:rFonts w:asciiTheme="minorHAnsi" w:cstheme="minorHAnsi" w:hAnsiTheme="minorHAnsi"/>
          <w:sz w:val="22"/>
          <w:szCs w:val="22"/>
        </w:rPr>
        <w:t>écemment, l</w:t>
      </w:r>
      <w:r w:rsidR="00A8570C" w:rsidRPr="007E085D">
        <w:rPr>
          <w:rFonts w:asciiTheme="minorHAnsi" w:cstheme="minorHAnsi" w:hAnsiTheme="minorHAnsi"/>
          <w:sz w:val="22"/>
          <w:szCs w:val="22"/>
        </w:rPr>
        <w:t>’ANI du 9 décembre 2020</w:t>
      </w:r>
      <w:r w:rsidR="00682F57" w:rsidRPr="007E085D">
        <w:rPr>
          <w:rFonts w:asciiTheme="minorHAnsi" w:cstheme="minorHAnsi" w:hAnsiTheme="minorHAnsi"/>
          <w:sz w:val="22"/>
          <w:szCs w:val="22"/>
        </w:rPr>
        <w:t xml:space="preserve"> </w:t>
      </w:r>
      <w:r w:rsidR="00A8570C" w:rsidRPr="007E085D">
        <w:rPr>
          <w:rFonts w:asciiTheme="minorHAnsi" w:cstheme="minorHAnsi" w:hAnsiTheme="minorHAnsi"/>
          <w:sz w:val="22"/>
          <w:szCs w:val="22"/>
        </w:rPr>
        <w:t xml:space="preserve">pour une prévention renforcée et une offre renouvelée en matière de santé au travail et conditions de travail </w:t>
      </w:r>
      <w:r w:rsidR="00B112C1" w:rsidRPr="007E085D">
        <w:rPr>
          <w:rFonts w:asciiTheme="minorHAnsi" w:cstheme="minorHAnsi" w:hAnsiTheme="minorHAnsi"/>
          <w:sz w:val="22"/>
          <w:szCs w:val="22"/>
        </w:rPr>
        <w:t>a</w:t>
      </w:r>
      <w:r w:rsidR="00686E4F" w:rsidRPr="007E085D">
        <w:rPr>
          <w:rFonts w:asciiTheme="minorHAnsi" w:cstheme="minorHAnsi" w:hAnsiTheme="minorHAnsi"/>
          <w:sz w:val="22"/>
          <w:szCs w:val="22"/>
        </w:rPr>
        <w:t xml:space="preserve"> élargi</w:t>
      </w:r>
      <w:r w:rsidR="00B112C1" w:rsidRPr="007E085D">
        <w:rPr>
          <w:rFonts w:asciiTheme="minorHAnsi" w:cstheme="minorHAnsi" w:hAnsiTheme="minorHAnsi"/>
          <w:sz w:val="22"/>
          <w:szCs w:val="22"/>
        </w:rPr>
        <w:t xml:space="preserve"> </w:t>
      </w:r>
      <w:r w:rsidR="00686E4F" w:rsidRPr="007E085D">
        <w:rPr>
          <w:rFonts w:asciiTheme="minorHAnsi" w:cstheme="minorHAnsi" w:hAnsiTheme="minorHAnsi"/>
          <w:sz w:val="22"/>
          <w:szCs w:val="22"/>
        </w:rPr>
        <w:t>la qualité de vie au travail (QVT) en prenant en compte les conditions de travail (</w:t>
      </w:r>
      <w:r w:rsidR="00FB3DCE" w:rsidRPr="007E085D">
        <w:rPr>
          <w:rFonts w:asciiTheme="minorHAnsi" w:cstheme="minorHAnsi" w:hAnsiTheme="minorHAnsi"/>
          <w:sz w:val="22"/>
          <w:szCs w:val="22"/>
        </w:rPr>
        <w:t>QVCT</w:t>
      </w:r>
      <w:r w:rsidR="00686E4F" w:rsidRPr="007E085D">
        <w:rPr>
          <w:rFonts w:asciiTheme="minorHAnsi" w:cstheme="minorHAnsi" w:hAnsiTheme="minorHAnsi"/>
          <w:sz w:val="22"/>
          <w:szCs w:val="22"/>
        </w:rPr>
        <w:t>).</w:t>
      </w:r>
    </w:p>
    <w:p w14:paraId="2DC678F2" w14:textId="0D9DD6C4" w:rsidP="00700492" w:rsidR="00A8570C" w:rsidRDefault="00A415E6" w:rsidRPr="007E085D">
      <w:pPr>
        <w:spacing w:before="120"/>
        <w:rPr>
          <w:rFonts w:asciiTheme="minorHAnsi" w:cstheme="minorHAnsi" w:hAnsiTheme="minorHAnsi"/>
          <w:sz w:val="22"/>
          <w:szCs w:val="22"/>
        </w:rPr>
      </w:pPr>
      <w:r w:rsidRPr="007E085D">
        <w:rPr>
          <w:rFonts w:asciiTheme="minorHAnsi" w:cstheme="minorHAnsi" w:hAnsiTheme="minorHAnsi"/>
          <w:sz w:val="22"/>
          <w:szCs w:val="22"/>
        </w:rPr>
        <w:t>Cet accord précise que :</w:t>
      </w:r>
      <w:r w:rsidR="00FE0565" w:rsidRPr="007E085D">
        <w:rPr>
          <w:rFonts w:asciiTheme="minorHAnsi" w:cstheme="minorHAnsi" w:hAnsiTheme="minorHAnsi"/>
          <w:sz w:val="22"/>
          <w:szCs w:val="22"/>
        </w:rPr>
        <w:t xml:space="preserve"> </w:t>
      </w:r>
      <w:r w:rsidR="00A8570C" w:rsidRPr="007E085D">
        <w:rPr>
          <w:rFonts w:asciiTheme="minorHAnsi" w:cstheme="minorHAnsi" w:hAnsiTheme="minorHAnsi"/>
          <w:sz w:val="22"/>
          <w:szCs w:val="22"/>
        </w:rPr>
        <w:t>« La qualité de vie au travail, dont la santé et la sécurité au travail sont un des aspects, est un facteur de santé et de réalisation personnelle pour les salarié</w:t>
      </w:r>
      <w:r w:rsidR="00530086" w:rsidRPr="007E085D">
        <w:rPr>
          <w:rFonts w:asciiTheme="minorHAnsi" w:cstheme="minorHAnsi" w:hAnsiTheme="minorHAnsi"/>
          <w:sz w:val="22"/>
          <w:szCs w:val="22"/>
        </w:rPr>
        <w:t>.e</w:t>
      </w:r>
      <w:r w:rsidR="00ED2B05" w:rsidRPr="007E085D">
        <w:rPr>
          <w:rFonts w:asciiTheme="minorHAnsi" w:cstheme="minorHAnsi" w:hAnsiTheme="minorHAnsi"/>
          <w:sz w:val="22"/>
          <w:szCs w:val="22"/>
        </w:rPr>
        <w:t>.</w:t>
      </w:r>
      <w:r w:rsidR="00A8570C" w:rsidRPr="007E085D">
        <w:rPr>
          <w:rFonts w:asciiTheme="minorHAnsi" w:cstheme="minorHAnsi" w:hAnsiTheme="minorHAnsi"/>
          <w:sz w:val="22"/>
          <w:szCs w:val="22"/>
        </w:rPr>
        <w:t>s. Sur le plan collectif, la qualité de vie au travail est une des conditions de la performance de l’entreprise. […]</w:t>
      </w:r>
      <w:r w:rsidR="00FE0565" w:rsidRPr="007E085D">
        <w:rPr>
          <w:rFonts w:asciiTheme="minorHAnsi" w:cstheme="minorHAnsi" w:hAnsiTheme="minorHAnsi"/>
          <w:sz w:val="22"/>
          <w:szCs w:val="22"/>
        </w:rPr>
        <w:t> »</w:t>
      </w:r>
    </w:p>
    <w:p w14:paraId="321A9E01" w14:textId="77777777" w:rsidP="00700492" w:rsidR="00A53047" w:rsidRDefault="00B112C1" w:rsidRPr="007E085D">
      <w:pPr>
        <w:spacing w:before="120"/>
        <w:rPr>
          <w:rFonts w:asciiTheme="minorHAnsi" w:cstheme="minorHAnsi" w:hAnsiTheme="minorHAnsi"/>
          <w:sz w:val="22"/>
          <w:szCs w:val="22"/>
        </w:rPr>
      </w:pPr>
      <w:r w:rsidRPr="007E085D">
        <w:rPr>
          <w:rFonts w:asciiTheme="minorHAnsi" w:cstheme="minorHAnsi" w:hAnsiTheme="minorHAnsi"/>
          <w:sz w:val="22"/>
          <w:szCs w:val="22"/>
        </w:rPr>
        <w:t xml:space="preserve">La loi santé du 2 août 2021 </w:t>
      </w:r>
      <w:r w:rsidR="005C2EB0" w:rsidRPr="007E085D">
        <w:rPr>
          <w:rFonts w:asciiTheme="minorHAnsi" w:cstheme="minorHAnsi" w:hAnsiTheme="minorHAnsi"/>
          <w:sz w:val="22"/>
          <w:szCs w:val="22"/>
        </w:rPr>
        <w:t xml:space="preserve">pour renforcer la prévention en santé au travail </w:t>
      </w:r>
      <w:r w:rsidR="00BF6641" w:rsidRPr="007E085D">
        <w:rPr>
          <w:rFonts w:asciiTheme="minorHAnsi" w:cstheme="minorHAnsi" w:hAnsiTheme="minorHAnsi"/>
          <w:sz w:val="22"/>
          <w:szCs w:val="22"/>
        </w:rPr>
        <w:t xml:space="preserve">a prévu, quant à elle, </w:t>
      </w:r>
      <w:r w:rsidR="00494C5B" w:rsidRPr="007E085D">
        <w:rPr>
          <w:rFonts w:asciiTheme="minorHAnsi" w:cstheme="minorHAnsi" w:hAnsiTheme="minorHAnsi"/>
          <w:sz w:val="22"/>
          <w:szCs w:val="22"/>
        </w:rPr>
        <w:t>un renforcement de la prévention primaire</w:t>
      </w:r>
      <w:r w:rsidR="00BF6641" w:rsidRPr="007E085D">
        <w:rPr>
          <w:rFonts w:asciiTheme="minorHAnsi" w:cstheme="minorHAnsi" w:hAnsiTheme="minorHAnsi"/>
          <w:sz w:val="22"/>
          <w:szCs w:val="22"/>
        </w:rPr>
        <w:t xml:space="preserve">, </w:t>
      </w:r>
      <w:r w:rsidR="00FE0565" w:rsidRPr="007E085D">
        <w:rPr>
          <w:rFonts w:asciiTheme="minorHAnsi" w:cstheme="minorHAnsi" w:hAnsiTheme="minorHAnsi"/>
          <w:sz w:val="22"/>
          <w:szCs w:val="22"/>
        </w:rPr>
        <w:t xml:space="preserve">notamment par le renforcement du </w:t>
      </w:r>
      <w:r w:rsidR="00A53047" w:rsidRPr="007E085D">
        <w:rPr>
          <w:rFonts w:asciiTheme="minorHAnsi" w:cstheme="minorHAnsi" w:hAnsiTheme="minorHAnsi"/>
          <w:sz w:val="22"/>
          <w:szCs w:val="22"/>
        </w:rPr>
        <w:t>contenu du document unique d’évaluation des risques professionnels (DUERP)</w:t>
      </w:r>
      <w:r w:rsidR="00FE0565" w:rsidRPr="007E085D">
        <w:rPr>
          <w:rFonts w:asciiTheme="minorHAnsi" w:cstheme="minorHAnsi" w:hAnsiTheme="minorHAnsi"/>
          <w:sz w:val="22"/>
          <w:szCs w:val="22"/>
        </w:rPr>
        <w:t xml:space="preserve">, la création d’un </w:t>
      </w:r>
      <w:r w:rsidR="00A53047" w:rsidRPr="007E085D">
        <w:rPr>
          <w:rFonts w:asciiTheme="minorHAnsi" w:cstheme="minorHAnsi" w:hAnsiTheme="minorHAnsi"/>
          <w:sz w:val="22"/>
          <w:szCs w:val="22"/>
        </w:rPr>
        <w:t>passeport de prévention qui contiendra toutes les formations suivies par le travailleur sur la santé et la sécurité</w:t>
      </w:r>
      <w:r w:rsidR="00C71F03" w:rsidRPr="007E085D">
        <w:rPr>
          <w:rFonts w:asciiTheme="minorHAnsi" w:cstheme="minorHAnsi" w:hAnsiTheme="minorHAnsi"/>
          <w:sz w:val="22"/>
          <w:szCs w:val="22"/>
        </w:rPr>
        <w:t xml:space="preserve"> et des mesures visant à prévenir la désinsertion professionnelle. </w:t>
      </w:r>
    </w:p>
    <w:p w14:paraId="422C47C8" w14:textId="2E6AF565" w:rsidP="001D50B7" w:rsidR="001D50B7" w:rsidRDefault="00C517C4" w:rsidRPr="007E085D">
      <w:pPr>
        <w:spacing w:before="120"/>
        <w:rPr>
          <w:rFonts w:asciiTheme="minorHAnsi" w:cstheme="minorHAnsi" w:hAnsiTheme="minorHAnsi"/>
          <w:sz w:val="22"/>
          <w:szCs w:val="22"/>
        </w:rPr>
      </w:pPr>
      <w:r w:rsidRPr="007E085D">
        <w:rPr>
          <w:rFonts w:asciiTheme="minorHAnsi" w:cstheme="minorHAnsi" w:hAnsiTheme="minorHAnsi"/>
          <w:sz w:val="22"/>
          <w:szCs w:val="22"/>
        </w:rPr>
        <w:t xml:space="preserve">Le présent accord s’inscrit dans cette dynamique d’amélioration de la culture de prévention et affirme la volonté des parties de contribuer à </w:t>
      </w:r>
      <w:r w:rsidR="001D50B7" w:rsidRPr="007E085D">
        <w:rPr>
          <w:rFonts w:asciiTheme="minorHAnsi" w:cstheme="minorHAnsi" w:hAnsiTheme="minorHAnsi"/>
          <w:sz w:val="22"/>
          <w:szCs w:val="22"/>
        </w:rPr>
        <w:t xml:space="preserve">la préservation de la santé des </w:t>
      </w:r>
      <w:r w:rsidR="008A1888" w:rsidRPr="007E085D">
        <w:rPr>
          <w:rFonts w:asciiTheme="minorHAnsi" w:cstheme="minorHAnsi" w:hAnsiTheme="minorHAnsi"/>
          <w:sz w:val="22"/>
          <w:szCs w:val="22"/>
        </w:rPr>
        <w:t>salarié</w:t>
      </w:r>
      <w:r w:rsidR="00530086" w:rsidRPr="007E085D">
        <w:rPr>
          <w:rFonts w:asciiTheme="minorHAnsi" w:cstheme="minorHAnsi" w:hAnsiTheme="minorHAnsi"/>
          <w:sz w:val="22"/>
          <w:szCs w:val="22"/>
        </w:rPr>
        <w:t>.e</w:t>
      </w:r>
      <w:r w:rsidR="00ED2B05" w:rsidRPr="007E085D">
        <w:rPr>
          <w:rFonts w:asciiTheme="minorHAnsi" w:cstheme="minorHAnsi" w:hAnsiTheme="minorHAnsi"/>
          <w:sz w:val="22"/>
          <w:szCs w:val="22"/>
        </w:rPr>
        <w:t>.</w:t>
      </w:r>
      <w:r w:rsidR="008A1888" w:rsidRPr="007E085D">
        <w:rPr>
          <w:rFonts w:asciiTheme="minorHAnsi" w:cstheme="minorHAnsi" w:hAnsiTheme="minorHAnsi"/>
          <w:sz w:val="22"/>
          <w:szCs w:val="22"/>
        </w:rPr>
        <w:t xml:space="preserve">s </w:t>
      </w:r>
      <w:r w:rsidRPr="007E085D">
        <w:rPr>
          <w:rFonts w:asciiTheme="minorHAnsi" w:cstheme="minorHAnsi" w:hAnsiTheme="minorHAnsi"/>
          <w:sz w:val="22"/>
          <w:szCs w:val="22"/>
        </w:rPr>
        <w:t>et à leu</w:t>
      </w:r>
      <w:r w:rsidR="001D50B7" w:rsidRPr="007E085D">
        <w:rPr>
          <w:rFonts w:asciiTheme="minorHAnsi" w:cstheme="minorHAnsi" w:hAnsiTheme="minorHAnsi"/>
          <w:sz w:val="22"/>
          <w:szCs w:val="22"/>
        </w:rPr>
        <w:t>r épanouissement</w:t>
      </w:r>
      <w:r w:rsidRPr="007E085D">
        <w:rPr>
          <w:rFonts w:asciiTheme="minorHAnsi" w:cstheme="minorHAnsi" w:hAnsiTheme="minorHAnsi"/>
          <w:sz w:val="22"/>
          <w:szCs w:val="22"/>
        </w:rPr>
        <w:t>.</w:t>
      </w:r>
    </w:p>
    <w:p w14:paraId="37CA9F12" w14:textId="77777777" w:rsidP="00A87BEE" w:rsidR="00A87BEE" w:rsidRDefault="00A87BEE" w:rsidRPr="007E085D">
      <w:pPr>
        <w:spacing w:before="120"/>
        <w:rPr>
          <w:rFonts w:asciiTheme="minorHAnsi" w:cstheme="minorHAnsi" w:hAnsiTheme="minorHAnsi"/>
          <w:sz w:val="22"/>
          <w:szCs w:val="22"/>
        </w:rPr>
      </w:pPr>
    </w:p>
    <w:p w14:paraId="73454017" w14:textId="77777777" w:rsidR="00552294" w:rsidRDefault="00552294" w:rsidRPr="007E085D">
      <w:pPr>
        <w:spacing w:after="160" w:line="259" w:lineRule="auto"/>
        <w:jc w:val="left"/>
        <w:rPr>
          <w:rFonts w:asciiTheme="minorHAnsi" w:cstheme="minorHAnsi" w:hAnsiTheme="minorHAnsi"/>
          <w:sz w:val="22"/>
          <w:szCs w:val="22"/>
        </w:rPr>
      </w:pPr>
      <w:r w:rsidRPr="007E085D">
        <w:rPr>
          <w:rFonts w:asciiTheme="minorHAnsi" w:cstheme="minorHAnsi" w:hAnsiTheme="minorHAnsi"/>
          <w:sz w:val="22"/>
          <w:szCs w:val="22"/>
        </w:rPr>
        <w:br w:type="page"/>
      </w:r>
    </w:p>
    <w:p w14:paraId="53E5CBAD" w14:textId="77777777" w:rsidP="006202F1" w:rsidR="00FB3DCE" w:rsidRDefault="00FB3DCE" w:rsidRPr="007E085D">
      <w:pPr>
        <w:pStyle w:val="Titre1"/>
        <w:jc w:val="both"/>
        <w:rPr>
          <w:color w:val="auto"/>
        </w:rPr>
      </w:pPr>
    </w:p>
    <w:p w14:paraId="42B8A84B" w14:textId="738491FE" w:rsidP="006202F1" w:rsidR="00A87BEE" w:rsidRDefault="002450AB" w:rsidRPr="007E085D">
      <w:pPr>
        <w:pStyle w:val="Titre1"/>
        <w:jc w:val="both"/>
        <w:rPr>
          <w:color w:val="auto"/>
        </w:rPr>
      </w:pPr>
      <w:bookmarkStart w:id="4" w:name="_Toc120802975"/>
      <w:r w:rsidRPr="007E085D">
        <w:rPr>
          <w:color w:val="auto"/>
        </w:rPr>
        <w:t>CHAPITRE</w:t>
      </w:r>
      <w:r w:rsidR="00E8475F" w:rsidRPr="007E085D">
        <w:rPr>
          <w:color w:val="auto"/>
        </w:rPr>
        <w:t xml:space="preserve"> 1</w:t>
      </w:r>
      <w:r w:rsidR="00A87BEE" w:rsidRPr="007E085D">
        <w:rPr>
          <w:color w:val="auto"/>
        </w:rPr>
        <w:t xml:space="preserve"> – RENFORCER LA DEMARCHE DE QUALITE DE VIE </w:t>
      </w:r>
      <w:r w:rsidR="00B066E6" w:rsidRPr="007E085D">
        <w:rPr>
          <w:color w:val="auto"/>
        </w:rPr>
        <w:t>ET CONDITIONS DE</w:t>
      </w:r>
      <w:r w:rsidR="00A87BEE" w:rsidRPr="007E085D">
        <w:rPr>
          <w:color w:val="auto"/>
        </w:rPr>
        <w:t xml:space="preserve"> TRAVAIL</w:t>
      </w:r>
      <w:bookmarkEnd w:id="4"/>
      <w:r w:rsidR="00A87BEE" w:rsidRPr="007E085D">
        <w:rPr>
          <w:color w:val="auto"/>
        </w:rPr>
        <w:t xml:space="preserve"> </w:t>
      </w:r>
    </w:p>
    <w:p w14:paraId="411D1B7D" w14:textId="77777777" w:rsidP="00A87BEE" w:rsidR="00A87BEE" w:rsidRDefault="00A87BEE" w:rsidRPr="007E085D">
      <w:pPr>
        <w:autoSpaceDE w:val="0"/>
        <w:autoSpaceDN w:val="0"/>
        <w:adjustRightInd w:val="0"/>
        <w:rPr>
          <w:rFonts w:asciiTheme="minorHAnsi" w:cstheme="minorHAnsi" w:hAnsiTheme="minorHAnsi"/>
          <w:b/>
          <w:bCs/>
          <w:sz w:val="22"/>
          <w:szCs w:val="22"/>
        </w:rPr>
      </w:pPr>
    </w:p>
    <w:p w14:paraId="14B466E0" w14:textId="77777777" w:rsidP="0063347C" w:rsidR="00A87BEE" w:rsidRDefault="00A87BEE" w:rsidRPr="007E085D">
      <w:pPr>
        <w:pStyle w:val="Titre2"/>
        <w:rPr>
          <w:color w:val="auto"/>
        </w:rPr>
      </w:pPr>
      <w:bookmarkStart w:id="5" w:name="_Toc120802976"/>
      <w:r w:rsidRPr="007E085D">
        <w:rPr>
          <w:color w:val="auto"/>
        </w:rPr>
        <w:t xml:space="preserve">Article 1. Réaliser </w:t>
      </w:r>
      <w:r w:rsidR="00384848" w:rsidRPr="007E085D">
        <w:rPr>
          <w:color w:val="auto"/>
        </w:rPr>
        <w:t xml:space="preserve">un </w:t>
      </w:r>
      <w:r w:rsidRPr="007E085D">
        <w:rPr>
          <w:color w:val="auto"/>
        </w:rPr>
        <w:t>diagnostic périodique et mettre en place des indicateurs de suivi</w:t>
      </w:r>
      <w:bookmarkEnd w:id="5"/>
      <w:r w:rsidRPr="007E085D">
        <w:rPr>
          <w:color w:val="auto"/>
        </w:rPr>
        <w:t xml:space="preserve"> </w:t>
      </w:r>
    </w:p>
    <w:p w14:paraId="67DB5865" w14:textId="6ED4ABC5" w:rsidP="00EA3E2A" w:rsidR="00A87BEE" w:rsidRDefault="00531875" w:rsidRPr="007E085D">
      <w:pPr>
        <w:spacing w:before="120"/>
        <w:rPr>
          <w:rFonts w:asciiTheme="minorHAnsi" w:cstheme="minorHAnsi" w:hAnsiTheme="minorHAnsi"/>
          <w:sz w:val="22"/>
          <w:szCs w:val="22"/>
        </w:rPr>
      </w:pPr>
      <w:r w:rsidRPr="007E085D">
        <w:rPr>
          <w:rFonts w:asciiTheme="minorHAnsi" w:cstheme="minorHAnsi" w:hAnsiTheme="minorHAnsi"/>
          <w:sz w:val="22"/>
          <w:szCs w:val="22"/>
        </w:rPr>
        <w:t xml:space="preserve">Les parties considèrent qu’une </w:t>
      </w:r>
      <w:r w:rsidR="00A87BEE" w:rsidRPr="007E085D">
        <w:rPr>
          <w:rFonts w:asciiTheme="minorHAnsi" w:cstheme="minorHAnsi" w:hAnsiTheme="minorHAnsi"/>
          <w:sz w:val="22"/>
          <w:szCs w:val="22"/>
        </w:rPr>
        <w:t xml:space="preserve">mesure régulière de la situation en matière de qualité de vie </w:t>
      </w:r>
      <w:r w:rsidR="00AB4CF6" w:rsidRPr="007E085D">
        <w:rPr>
          <w:rFonts w:asciiTheme="minorHAnsi" w:cstheme="minorHAnsi" w:hAnsiTheme="minorHAnsi"/>
          <w:sz w:val="22"/>
          <w:szCs w:val="22"/>
        </w:rPr>
        <w:t>et des conditions de</w:t>
      </w:r>
      <w:r w:rsidR="00A87BEE" w:rsidRPr="007E085D">
        <w:rPr>
          <w:rFonts w:asciiTheme="minorHAnsi" w:cstheme="minorHAnsi" w:hAnsiTheme="minorHAnsi"/>
          <w:sz w:val="22"/>
          <w:szCs w:val="22"/>
        </w:rPr>
        <w:t xml:space="preserve"> travail </w:t>
      </w:r>
      <w:r w:rsidR="003A7EE4" w:rsidRPr="007E085D">
        <w:rPr>
          <w:rFonts w:asciiTheme="minorHAnsi" w:cstheme="minorHAnsi" w:hAnsiTheme="minorHAnsi"/>
          <w:sz w:val="22"/>
          <w:szCs w:val="22"/>
        </w:rPr>
        <w:t xml:space="preserve">accompagnée par </w:t>
      </w:r>
      <w:r w:rsidR="00A87BEE" w:rsidRPr="007E085D">
        <w:rPr>
          <w:rFonts w:asciiTheme="minorHAnsi" w:cstheme="minorHAnsi" w:hAnsiTheme="minorHAnsi"/>
          <w:sz w:val="22"/>
          <w:szCs w:val="22"/>
        </w:rPr>
        <w:t>la mise en place d’un diagnostic périodique permet</w:t>
      </w:r>
      <w:r w:rsidR="00AB4CF6" w:rsidRPr="007E085D">
        <w:rPr>
          <w:rFonts w:asciiTheme="minorHAnsi" w:cstheme="minorHAnsi" w:hAnsiTheme="minorHAnsi"/>
          <w:sz w:val="22"/>
          <w:szCs w:val="22"/>
        </w:rPr>
        <w:t>tent</w:t>
      </w:r>
      <w:r w:rsidR="00A87BEE" w:rsidRPr="007E085D">
        <w:rPr>
          <w:rFonts w:asciiTheme="minorHAnsi" w:cstheme="minorHAnsi" w:hAnsiTheme="minorHAnsi"/>
          <w:sz w:val="22"/>
          <w:szCs w:val="22"/>
        </w:rPr>
        <w:t xml:space="preserve"> d’objectiver la situation des salarié</w:t>
      </w:r>
      <w:r w:rsidR="00B76FD2" w:rsidRPr="007E085D">
        <w:rPr>
          <w:rFonts w:asciiTheme="minorHAnsi" w:cstheme="minorHAnsi" w:hAnsiTheme="minorHAnsi"/>
          <w:sz w:val="22"/>
          <w:szCs w:val="22"/>
        </w:rPr>
        <w:t>.e</w:t>
      </w:r>
      <w:r w:rsidR="00ED2B05" w:rsidRPr="007E085D">
        <w:rPr>
          <w:rFonts w:asciiTheme="minorHAnsi" w:cstheme="minorHAnsi" w:hAnsiTheme="minorHAnsi"/>
          <w:sz w:val="22"/>
          <w:szCs w:val="22"/>
        </w:rPr>
        <w:t>.</w:t>
      </w:r>
      <w:r w:rsidR="00A87BEE" w:rsidRPr="007E085D">
        <w:rPr>
          <w:rFonts w:asciiTheme="minorHAnsi" w:cstheme="minorHAnsi" w:hAnsiTheme="minorHAnsi"/>
          <w:sz w:val="22"/>
          <w:szCs w:val="22"/>
        </w:rPr>
        <w:t xml:space="preserve">s </w:t>
      </w:r>
      <w:r w:rsidR="0046298F" w:rsidRPr="007E085D">
        <w:rPr>
          <w:rFonts w:asciiTheme="minorHAnsi" w:cstheme="minorHAnsi" w:hAnsiTheme="minorHAnsi"/>
          <w:sz w:val="22"/>
          <w:szCs w:val="22"/>
        </w:rPr>
        <w:t xml:space="preserve">par une approche collective, </w:t>
      </w:r>
      <w:r w:rsidR="00A87BEE" w:rsidRPr="007E085D">
        <w:rPr>
          <w:rFonts w:asciiTheme="minorHAnsi" w:cstheme="minorHAnsi" w:hAnsiTheme="minorHAnsi"/>
          <w:sz w:val="22"/>
          <w:szCs w:val="22"/>
        </w:rPr>
        <w:t xml:space="preserve">et d’identifier des facteurs d’amélioration des conditions de travail en vue d’établir ou de renforcer les actions y contribuant. </w:t>
      </w:r>
    </w:p>
    <w:p w14:paraId="64DAFD4C" w14:textId="77777777" w:rsidP="00A87BEE" w:rsidR="00A87BEE" w:rsidRDefault="00A87BEE" w:rsidRPr="007E085D">
      <w:pPr>
        <w:autoSpaceDE w:val="0"/>
        <w:autoSpaceDN w:val="0"/>
        <w:adjustRightInd w:val="0"/>
        <w:ind w:left="284"/>
        <w:rPr>
          <w:rFonts w:asciiTheme="minorHAnsi" w:cstheme="minorHAnsi" w:hAnsiTheme="minorHAnsi"/>
          <w:sz w:val="22"/>
          <w:szCs w:val="22"/>
        </w:rPr>
      </w:pPr>
    </w:p>
    <w:p w14:paraId="403427F3" w14:textId="7C70FA18" w:rsidP="00A87BEE" w:rsidR="00A87BEE" w:rsidRDefault="00B81E1D" w:rsidRPr="007E085D">
      <w:pPr>
        <w:autoSpaceDE w:val="0"/>
        <w:autoSpaceDN w:val="0"/>
        <w:adjustRightInd w:val="0"/>
        <w:rPr>
          <w:rFonts w:asciiTheme="minorHAnsi" w:cstheme="minorHAnsi" w:hAnsiTheme="minorHAnsi"/>
          <w:sz w:val="22"/>
          <w:szCs w:val="22"/>
        </w:rPr>
      </w:pPr>
      <w:r w:rsidRPr="007E085D">
        <w:rPr>
          <w:rFonts w:asciiTheme="minorHAnsi" w:cstheme="minorHAnsi" w:hAnsiTheme="minorHAnsi"/>
          <w:sz w:val="22"/>
          <w:szCs w:val="22"/>
        </w:rPr>
        <w:t xml:space="preserve">Dans ce cadre, </w:t>
      </w:r>
      <w:r w:rsidR="00A87BEE" w:rsidRPr="007E085D">
        <w:rPr>
          <w:rFonts w:asciiTheme="minorHAnsi" w:cstheme="minorHAnsi" w:hAnsiTheme="minorHAnsi"/>
          <w:sz w:val="22"/>
          <w:szCs w:val="22"/>
        </w:rPr>
        <w:t xml:space="preserve">une </w:t>
      </w:r>
      <w:r w:rsidR="00397E5D" w:rsidRPr="007E085D">
        <w:rPr>
          <w:rFonts w:asciiTheme="minorHAnsi" w:cstheme="minorHAnsi" w:hAnsiTheme="minorHAnsi"/>
          <w:sz w:val="22"/>
          <w:szCs w:val="22"/>
        </w:rPr>
        <w:t xml:space="preserve">évaluation </w:t>
      </w:r>
      <w:r w:rsidR="00A87BEE" w:rsidRPr="007E085D">
        <w:rPr>
          <w:rFonts w:asciiTheme="minorHAnsi" w:cstheme="minorHAnsi" w:hAnsiTheme="minorHAnsi"/>
          <w:sz w:val="22"/>
          <w:szCs w:val="22"/>
        </w:rPr>
        <w:t>d</w:t>
      </w:r>
      <w:r w:rsidR="003A7EE4" w:rsidRPr="007E085D">
        <w:rPr>
          <w:rFonts w:asciiTheme="minorHAnsi" w:cstheme="minorHAnsi" w:hAnsiTheme="minorHAnsi"/>
          <w:sz w:val="22"/>
          <w:szCs w:val="22"/>
        </w:rPr>
        <w:t>e la perception</w:t>
      </w:r>
      <w:r w:rsidR="00A87BEE" w:rsidRPr="007E085D">
        <w:rPr>
          <w:rFonts w:asciiTheme="minorHAnsi" w:cstheme="minorHAnsi" w:hAnsiTheme="minorHAnsi"/>
          <w:sz w:val="22"/>
          <w:szCs w:val="22"/>
        </w:rPr>
        <w:t xml:space="preserve"> en matière de qualité de vie </w:t>
      </w:r>
      <w:r w:rsidR="00AB4CF6" w:rsidRPr="007E085D">
        <w:rPr>
          <w:rFonts w:asciiTheme="minorHAnsi" w:cstheme="minorHAnsi" w:hAnsiTheme="minorHAnsi"/>
          <w:sz w:val="22"/>
          <w:szCs w:val="22"/>
        </w:rPr>
        <w:t>et des conditions de</w:t>
      </w:r>
      <w:r w:rsidR="00A87BEE" w:rsidRPr="007E085D">
        <w:rPr>
          <w:rFonts w:asciiTheme="minorHAnsi" w:cstheme="minorHAnsi" w:hAnsiTheme="minorHAnsi"/>
          <w:sz w:val="22"/>
          <w:szCs w:val="22"/>
        </w:rPr>
        <w:t xml:space="preserve"> travail sera établie sur la base d’une fréquence </w:t>
      </w:r>
      <w:r w:rsidR="00C7294A" w:rsidRPr="007E085D">
        <w:rPr>
          <w:rFonts w:asciiTheme="minorHAnsi" w:cstheme="minorHAnsi" w:hAnsiTheme="minorHAnsi"/>
          <w:sz w:val="22"/>
          <w:szCs w:val="22"/>
        </w:rPr>
        <w:t>biennale</w:t>
      </w:r>
      <w:r w:rsidR="00A87BEE" w:rsidRPr="007E085D">
        <w:rPr>
          <w:rFonts w:asciiTheme="minorHAnsi" w:cstheme="minorHAnsi" w:hAnsiTheme="minorHAnsi"/>
          <w:sz w:val="22"/>
          <w:szCs w:val="22"/>
        </w:rPr>
        <w:t xml:space="preserve">, </w:t>
      </w:r>
      <w:r w:rsidR="00D2737A" w:rsidRPr="007E085D">
        <w:rPr>
          <w:rFonts w:asciiTheme="minorHAnsi" w:cstheme="minorHAnsi" w:hAnsiTheme="minorHAnsi"/>
          <w:sz w:val="22"/>
          <w:szCs w:val="22"/>
        </w:rPr>
        <w:t xml:space="preserve">et pour la première fois dans les six mois suivant la signature de cet accord, </w:t>
      </w:r>
      <w:r w:rsidR="00A87BEE" w:rsidRPr="007E085D">
        <w:rPr>
          <w:rFonts w:asciiTheme="minorHAnsi" w:cstheme="minorHAnsi" w:hAnsiTheme="minorHAnsi"/>
          <w:sz w:val="22"/>
          <w:szCs w:val="22"/>
        </w:rPr>
        <w:t>dans le respect des principes suivants</w:t>
      </w:r>
      <w:r w:rsidR="00976088" w:rsidRPr="007E085D">
        <w:rPr>
          <w:rFonts w:asciiTheme="minorHAnsi" w:cstheme="minorHAnsi" w:hAnsiTheme="minorHAnsi"/>
          <w:sz w:val="22"/>
          <w:szCs w:val="22"/>
        </w:rPr>
        <w:t> :</w:t>
      </w:r>
    </w:p>
    <w:p w14:paraId="2BED58DD" w14:textId="6596FCA6" w:rsidP="00EC3A2B" w:rsidR="00A87BEE" w:rsidRDefault="00D67BA7" w:rsidRPr="007E085D">
      <w:pPr>
        <w:pStyle w:val="Paragraphedeliste"/>
        <w:numPr>
          <w:ilvl w:val="0"/>
          <w:numId w:val="9"/>
        </w:numPr>
        <w:tabs>
          <w:tab w:pos="709" w:val="left"/>
        </w:tabs>
        <w:spacing w:before="60" w:line="280" w:lineRule="exact"/>
        <w:rPr>
          <w:rFonts w:asciiTheme="minorHAnsi" w:cstheme="minorHAnsi" w:hAnsiTheme="minorHAnsi"/>
          <w:sz w:val="22"/>
          <w:szCs w:val="22"/>
        </w:rPr>
      </w:pPr>
      <w:r w:rsidRPr="007E085D">
        <w:rPr>
          <w:rFonts w:asciiTheme="minorHAnsi" w:cstheme="minorHAnsi" w:hAnsiTheme="minorHAnsi"/>
          <w:sz w:val="22"/>
          <w:szCs w:val="22"/>
        </w:rPr>
        <w:t>Le</w:t>
      </w:r>
      <w:r w:rsidR="00A87BEE" w:rsidRPr="007E085D">
        <w:rPr>
          <w:rFonts w:asciiTheme="minorHAnsi" w:cstheme="minorHAnsi" w:hAnsiTheme="minorHAnsi"/>
          <w:sz w:val="22"/>
          <w:szCs w:val="22"/>
        </w:rPr>
        <w:t xml:space="preserve"> diagnostic </w:t>
      </w:r>
      <w:r w:rsidR="005D734A" w:rsidRPr="007E085D">
        <w:rPr>
          <w:rFonts w:asciiTheme="minorHAnsi" w:cstheme="minorHAnsi" w:hAnsiTheme="minorHAnsi"/>
          <w:sz w:val="22"/>
          <w:szCs w:val="22"/>
        </w:rPr>
        <w:t>abordera</w:t>
      </w:r>
      <w:r w:rsidR="008A6A88" w:rsidRPr="007E085D">
        <w:rPr>
          <w:rFonts w:asciiTheme="minorHAnsi" w:cstheme="minorHAnsi" w:hAnsiTheme="minorHAnsi"/>
          <w:sz w:val="22"/>
          <w:szCs w:val="22"/>
        </w:rPr>
        <w:t xml:space="preserve"> notamment </w:t>
      </w:r>
      <w:r w:rsidR="00405F19" w:rsidRPr="007E085D">
        <w:rPr>
          <w:rFonts w:asciiTheme="minorHAnsi" w:cstheme="minorHAnsi" w:hAnsiTheme="minorHAnsi"/>
          <w:sz w:val="22"/>
          <w:szCs w:val="22"/>
        </w:rPr>
        <w:t>l</w:t>
      </w:r>
      <w:r w:rsidR="00A87BEE" w:rsidRPr="007E085D">
        <w:rPr>
          <w:rFonts w:asciiTheme="minorHAnsi" w:cstheme="minorHAnsi" w:hAnsiTheme="minorHAnsi"/>
          <w:sz w:val="22"/>
          <w:szCs w:val="22"/>
        </w:rPr>
        <w:t xml:space="preserve">es </w:t>
      </w:r>
      <w:r w:rsidR="00AB4CF6" w:rsidRPr="007E085D">
        <w:rPr>
          <w:rFonts w:asciiTheme="minorHAnsi" w:cstheme="minorHAnsi" w:hAnsiTheme="minorHAnsi"/>
          <w:sz w:val="22"/>
          <w:szCs w:val="22"/>
        </w:rPr>
        <w:t xml:space="preserve">principales </w:t>
      </w:r>
      <w:r w:rsidR="00A87BEE" w:rsidRPr="007E085D">
        <w:rPr>
          <w:rFonts w:asciiTheme="minorHAnsi" w:cstheme="minorHAnsi" w:hAnsiTheme="minorHAnsi"/>
          <w:sz w:val="22"/>
          <w:szCs w:val="22"/>
        </w:rPr>
        <w:t xml:space="preserve">thématiques </w:t>
      </w:r>
      <w:r w:rsidR="00AB4CF6" w:rsidRPr="007E085D">
        <w:rPr>
          <w:rFonts w:asciiTheme="minorHAnsi" w:cstheme="minorHAnsi" w:hAnsiTheme="minorHAnsi"/>
          <w:sz w:val="22"/>
          <w:szCs w:val="22"/>
        </w:rPr>
        <w:t>de la QVCT permettant d’obtenir un état des lieux et d’engager des plans d’actions</w:t>
      </w:r>
      <w:r w:rsidR="00685182" w:rsidRPr="007E085D">
        <w:rPr>
          <w:rFonts w:asciiTheme="minorHAnsi" w:cstheme="minorHAnsi" w:hAnsiTheme="minorHAnsi"/>
          <w:sz w:val="22"/>
          <w:szCs w:val="22"/>
        </w:rPr>
        <w:t xml:space="preserve"> par</w:t>
      </w:r>
      <w:r w:rsidR="00AB4CF6" w:rsidRPr="007E085D">
        <w:rPr>
          <w:rFonts w:asciiTheme="minorHAnsi" w:cstheme="minorHAnsi" w:hAnsiTheme="minorHAnsi"/>
          <w:sz w:val="22"/>
          <w:szCs w:val="22"/>
        </w:rPr>
        <w:t xml:space="preserve"> </w:t>
      </w:r>
      <w:r w:rsidR="00685182" w:rsidRPr="007E085D">
        <w:rPr>
          <w:rFonts w:asciiTheme="minorHAnsi" w:cstheme="minorHAnsi" w:hAnsiTheme="minorHAnsi"/>
          <w:sz w:val="22"/>
          <w:szCs w:val="22"/>
        </w:rPr>
        <w:t>entité</w:t>
      </w:r>
      <w:r w:rsidR="00F33904" w:rsidRPr="007E085D">
        <w:rPr>
          <w:rFonts w:asciiTheme="minorHAnsi" w:cstheme="minorHAnsi" w:hAnsiTheme="minorHAnsi"/>
          <w:sz w:val="22"/>
          <w:szCs w:val="22"/>
        </w:rPr>
        <w:t xml:space="preserve"> </w:t>
      </w:r>
      <w:r w:rsidR="00685182" w:rsidRPr="007E085D">
        <w:rPr>
          <w:rFonts w:asciiTheme="minorHAnsi" w:cstheme="minorHAnsi" w:hAnsiTheme="minorHAnsi"/>
          <w:sz w:val="22"/>
          <w:szCs w:val="22"/>
        </w:rPr>
        <w:t>;</w:t>
      </w:r>
    </w:p>
    <w:p w14:paraId="4B76E9FB" w14:textId="526F1FEC" w:rsidP="00EC3A2B" w:rsidR="00A87BEE" w:rsidRDefault="00D67BA7" w:rsidRPr="007E085D">
      <w:pPr>
        <w:pStyle w:val="Paragraphedeliste"/>
        <w:numPr>
          <w:ilvl w:val="0"/>
          <w:numId w:val="9"/>
        </w:numPr>
        <w:tabs>
          <w:tab w:pos="709" w:val="left"/>
        </w:tabs>
        <w:autoSpaceDE w:val="0"/>
        <w:autoSpaceDN w:val="0"/>
        <w:adjustRightInd w:val="0"/>
        <w:spacing w:before="60" w:line="280" w:lineRule="exact"/>
        <w:rPr>
          <w:rFonts w:asciiTheme="minorHAnsi" w:cstheme="minorHAnsi" w:hAnsiTheme="minorHAnsi"/>
          <w:sz w:val="22"/>
          <w:szCs w:val="22"/>
        </w:rPr>
      </w:pPr>
      <w:r w:rsidRPr="007E085D">
        <w:rPr>
          <w:rFonts w:asciiTheme="minorHAnsi" w:cstheme="minorHAnsi" w:hAnsiTheme="minorHAnsi"/>
          <w:sz w:val="22"/>
          <w:szCs w:val="22"/>
        </w:rPr>
        <w:t>L’évaluation</w:t>
      </w:r>
      <w:r w:rsidR="00A87BEE" w:rsidRPr="007E085D">
        <w:rPr>
          <w:rFonts w:asciiTheme="minorHAnsi" w:cstheme="minorHAnsi" w:hAnsiTheme="minorHAnsi"/>
          <w:sz w:val="22"/>
          <w:szCs w:val="22"/>
        </w:rPr>
        <w:t xml:space="preserve"> au niveau de l’entreprise sera homogène notamment sur ses </w:t>
      </w:r>
      <w:r w:rsidR="00AB4CF6" w:rsidRPr="007E085D">
        <w:rPr>
          <w:rFonts w:asciiTheme="minorHAnsi" w:cstheme="minorHAnsi" w:hAnsiTheme="minorHAnsi"/>
          <w:sz w:val="22"/>
          <w:szCs w:val="22"/>
        </w:rPr>
        <w:t xml:space="preserve">différentes </w:t>
      </w:r>
      <w:r w:rsidR="00685182" w:rsidRPr="007E085D">
        <w:rPr>
          <w:rFonts w:asciiTheme="minorHAnsi" w:cstheme="minorHAnsi" w:hAnsiTheme="minorHAnsi"/>
          <w:sz w:val="22"/>
          <w:szCs w:val="22"/>
        </w:rPr>
        <w:t>entités</w:t>
      </w:r>
      <w:r w:rsidR="00A87BEE" w:rsidRPr="007E085D">
        <w:rPr>
          <w:rFonts w:asciiTheme="minorHAnsi" w:cstheme="minorHAnsi" w:hAnsiTheme="minorHAnsi"/>
          <w:sz w:val="22"/>
          <w:szCs w:val="22"/>
        </w:rPr>
        <w:t xml:space="preserve"> afin de permettre des comparaisons et d’établir des priorités dans les actions à mettre en œuvre ;</w:t>
      </w:r>
    </w:p>
    <w:p w14:paraId="2BFB17E7" w14:textId="50FC2410" w:rsidP="00EC3A2B" w:rsidR="00EB36F4" w:rsidRDefault="00EB36F4" w:rsidRPr="007E085D">
      <w:pPr>
        <w:pStyle w:val="Paragraphedeliste"/>
        <w:numPr>
          <w:ilvl w:val="0"/>
          <w:numId w:val="9"/>
        </w:numPr>
        <w:tabs>
          <w:tab w:pos="709" w:val="left"/>
        </w:tabs>
        <w:autoSpaceDE w:val="0"/>
        <w:autoSpaceDN w:val="0"/>
        <w:adjustRightInd w:val="0"/>
        <w:spacing w:before="60" w:line="280" w:lineRule="exact"/>
        <w:rPr>
          <w:rFonts w:asciiTheme="minorHAnsi" w:cstheme="minorHAnsi" w:hAnsiTheme="minorHAnsi"/>
          <w:sz w:val="22"/>
          <w:szCs w:val="22"/>
        </w:rPr>
      </w:pPr>
      <w:r w:rsidRPr="007E085D">
        <w:rPr>
          <w:rFonts w:asciiTheme="minorHAnsi" w:cstheme="minorHAnsi" w:hAnsiTheme="minorHAnsi"/>
          <w:sz w:val="22"/>
          <w:szCs w:val="22"/>
        </w:rPr>
        <w:t xml:space="preserve">Le diagnostic doit permettre de construire des analyses de la situation collective en matière de qualité de vie </w:t>
      </w:r>
      <w:r w:rsidR="00B76FD2" w:rsidRPr="007E085D">
        <w:rPr>
          <w:rFonts w:asciiTheme="minorHAnsi" w:cstheme="minorHAnsi" w:hAnsiTheme="minorHAnsi"/>
          <w:sz w:val="22"/>
          <w:szCs w:val="22"/>
        </w:rPr>
        <w:t xml:space="preserve">et conditions </w:t>
      </w:r>
      <w:r w:rsidRPr="007E085D">
        <w:rPr>
          <w:rFonts w:asciiTheme="minorHAnsi" w:cstheme="minorHAnsi" w:hAnsiTheme="minorHAnsi"/>
          <w:sz w:val="22"/>
          <w:szCs w:val="22"/>
        </w:rPr>
        <w:t>au travail pour les différentes populations de l’entreprise et de prendre les mesures correspondantes en termes d’actions</w:t>
      </w:r>
      <w:r w:rsidR="009E59AB" w:rsidRPr="007E085D">
        <w:rPr>
          <w:rFonts w:asciiTheme="minorHAnsi" w:cstheme="minorHAnsi" w:hAnsiTheme="minorHAnsi"/>
          <w:sz w:val="22"/>
          <w:szCs w:val="22"/>
        </w:rPr>
        <w:t>. A cet effet, le diagnostic comportera</w:t>
      </w:r>
      <w:r w:rsidR="00ED2B05" w:rsidRPr="007E085D">
        <w:rPr>
          <w:rFonts w:asciiTheme="minorHAnsi" w:cstheme="minorHAnsi" w:hAnsiTheme="minorHAnsi"/>
          <w:sz w:val="22"/>
          <w:szCs w:val="22"/>
        </w:rPr>
        <w:t>,</w:t>
      </w:r>
      <w:r w:rsidR="009E59AB" w:rsidRPr="007E085D">
        <w:rPr>
          <w:rFonts w:asciiTheme="minorHAnsi" w:cstheme="minorHAnsi" w:hAnsiTheme="minorHAnsi"/>
          <w:sz w:val="22"/>
          <w:szCs w:val="22"/>
        </w:rPr>
        <w:t xml:space="preserve"> </w:t>
      </w:r>
      <w:r w:rsidR="00ED2B05" w:rsidRPr="007E085D">
        <w:rPr>
          <w:rFonts w:asciiTheme="minorHAnsi" w:cstheme="minorHAnsi" w:hAnsiTheme="minorHAnsi"/>
          <w:sz w:val="22"/>
          <w:szCs w:val="22"/>
        </w:rPr>
        <w:t xml:space="preserve">en plus des questions </w:t>
      </w:r>
      <w:r w:rsidR="001C6481" w:rsidRPr="007E085D">
        <w:rPr>
          <w:rFonts w:asciiTheme="minorHAnsi" w:cstheme="minorHAnsi" w:hAnsiTheme="minorHAnsi"/>
          <w:sz w:val="22"/>
          <w:szCs w:val="22"/>
        </w:rPr>
        <w:t xml:space="preserve">initialement </w:t>
      </w:r>
      <w:r w:rsidR="00ED2B05" w:rsidRPr="007E085D">
        <w:rPr>
          <w:rFonts w:asciiTheme="minorHAnsi" w:cstheme="minorHAnsi" w:hAnsiTheme="minorHAnsi"/>
          <w:sz w:val="22"/>
          <w:szCs w:val="22"/>
        </w:rPr>
        <w:t xml:space="preserve">prévues dans le questionnaire du label Great Place to Work, </w:t>
      </w:r>
      <w:r w:rsidR="009E59AB" w:rsidRPr="007E085D">
        <w:rPr>
          <w:rFonts w:asciiTheme="minorHAnsi" w:cstheme="minorHAnsi" w:hAnsiTheme="minorHAnsi"/>
          <w:sz w:val="22"/>
          <w:szCs w:val="22"/>
        </w:rPr>
        <w:t>entre 20 et 30 questions spécifiques à CGI</w:t>
      </w:r>
      <w:r w:rsidR="00ED2B05" w:rsidRPr="007E085D">
        <w:rPr>
          <w:rFonts w:asciiTheme="minorHAnsi" w:cstheme="minorHAnsi" w:hAnsiTheme="minorHAnsi"/>
          <w:sz w:val="22"/>
          <w:szCs w:val="22"/>
        </w:rPr>
        <w:t xml:space="preserve"> </w:t>
      </w:r>
      <w:r w:rsidR="009E59AB" w:rsidRPr="007E085D">
        <w:rPr>
          <w:rFonts w:asciiTheme="minorHAnsi" w:cstheme="minorHAnsi" w:hAnsiTheme="minorHAnsi"/>
          <w:sz w:val="22"/>
          <w:szCs w:val="22"/>
        </w:rPr>
        <w:t>;</w:t>
      </w:r>
    </w:p>
    <w:p w14:paraId="5AD0CAF7" w14:textId="77777777" w:rsidP="00EC3A2B" w:rsidR="00A87BEE" w:rsidRDefault="00A87BEE" w:rsidRPr="007E085D">
      <w:pPr>
        <w:pStyle w:val="Paragraphedeliste"/>
        <w:numPr>
          <w:ilvl w:val="0"/>
          <w:numId w:val="9"/>
        </w:numPr>
        <w:tabs>
          <w:tab w:pos="709" w:val="left"/>
        </w:tabs>
        <w:autoSpaceDE w:val="0"/>
        <w:autoSpaceDN w:val="0"/>
        <w:adjustRightInd w:val="0"/>
        <w:spacing w:before="60" w:line="280" w:lineRule="exact"/>
        <w:rPr>
          <w:rFonts w:asciiTheme="minorHAnsi" w:cstheme="minorHAnsi" w:hAnsiTheme="minorHAnsi"/>
          <w:sz w:val="22"/>
          <w:szCs w:val="22"/>
        </w:rPr>
      </w:pPr>
      <w:r w:rsidRPr="007E085D">
        <w:rPr>
          <w:rFonts w:asciiTheme="minorHAnsi" w:cstheme="minorHAnsi" w:hAnsiTheme="minorHAnsi"/>
          <w:sz w:val="22"/>
          <w:szCs w:val="22"/>
        </w:rPr>
        <w:t xml:space="preserve">CGI fera appel à un prestataire externe ayant la pratique des enquêtes </w:t>
      </w:r>
      <w:r w:rsidR="0046298F" w:rsidRPr="007E085D">
        <w:rPr>
          <w:rFonts w:asciiTheme="minorHAnsi" w:cstheme="minorHAnsi" w:hAnsiTheme="minorHAnsi"/>
          <w:sz w:val="22"/>
          <w:szCs w:val="22"/>
        </w:rPr>
        <w:t xml:space="preserve">et </w:t>
      </w:r>
      <w:r w:rsidR="005D734A" w:rsidRPr="007E085D">
        <w:rPr>
          <w:rFonts w:asciiTheme="minorHAnsi" w:cstheme="minorHAnsi" w:hAnsiTheme="minorHAnsi"/>
          <w:sz w:val="22"/>
          <w:szCs w:val="22"/>
        </w:rPr>
        <w:t xml:space="preserve">reconnu pour ses méthodes d’exploitation statistiques </w:t>
      </w:r>
      <w:r w:rsidRPr="007E085D">
        <w:rPr>
          <w:rFonts w:asciiTheme="minorHAnsi" w:cstheme="minorHAnsi" w:hAnsiTheme="minorHAnsi"/>
          <w:sz w:val="22"/>
          <w:szCs w:val="22"/>
        </w:rPr>
        <w:t>afin de garantir une neutralité d’analyse ;</w:t>
      </w:r>
    </w:p>
    <w:p w14:paraId="17073B9A" w14:textId="77777777" w:rsidP="00EC3A2B" w:rsidR="00A87BEE" w:rsidRDefault="00D67BA7" w:rsidRPr="007E085D">
      <w:pPr>
        <w:pStyle w:val="Paragraphedeliste"/>
        <w:numPr>
          <w:ilvl w:val="0"/>
          <w:numId w:val="9"/>
        </w:numPr>
        <w:tabs>
          <w:tab w:pos="709" w:val="left"/>
        </w:tabs>
        <w:autoSpaceDE w:val="0"/>
        <w:autoSpaceDN w:val="0"/>
        <w:adjustRightInd w:val="0"/>
        <w:spacing w:before="60" w:line="280" w:lineRule="exact"/>
        <w:rPr>
          <w:rFonts w:asciiTheme="minorHAnsi" w:cstheme="minorHAnsi" w:hAnsiTheme="minorHAnsi"/>
          <w:sz w:val="22"/>
          <w:szCs w:val="22"/>
        </w:rPr>
      </w:pPr>
      <w:r w:rsidRPr="007E085D">
        <w:rPr>
          <w:rFonts w:asciiTheme="minorHAnsi" w:cstheme="minorHAnsi" w:hAnsiTheme="minorHAnsi"/>
          <w:sz w:val="22"/>
          <w:szCs w:val="22"/>
        </w:rPr>
        <w:t>La</w:t>
      </w:r>
      <w:r w:rsidR="00A87BEE" w:rsidRPr="007E085D">
        <w:rPr>
          <w:rFonts w:asciiTheme="minorHAnsi" w:cstheme="minorHAnsi" w:hAnsiTheme="minorHAnsi"/>
          <w:sz w:val="22"/>
          <w:szCs w:val="22"/>
        </w:rPr>
        <w:t xml:space="preserve"> méthode choisie pour réaliser le diagnostic devra garantir un parfait anonymat et éviter tout risque d’identification directe ou indirecte d’individus ou groupes de personnes ;</w:t>
      </w:r>
    </w:p>
    <w:p w14:paraId="0B863C92" w14:textId="70A4ADE4" w:rsidP="00EC3A2B" w:rsidR="00D67BA7" w:rsidRDefault="00D67BA7" w:rsidRPr="007E085D">
      <w:pPr>
        <w:pStyle w:val="Paragraphedeliste"/>
        <w:numPr>
          <w:ilvl w:val="0"/>
          <w:numId w:val="9"/>
        </w:numPr>
        <w:tabs>
          <w:tab w:pos="709" w:val="left"/>
        </w:tabs>
        <w:autoSpaceDE w:val="0"/>
        <w:autoSpaceDN w:val="0"/>
        <w:adjustRightInd w:val="0"/>
        <w:spacing w:before="60" w:line="280" w:lineRule="exact"/>
        <w:rPr>
          <w:rFonts w:asciiTheme="minorHAnsi" w:cstheme="minorHAnsi" w:hAnsiTheme="minorHAnsi"/>
          <w:sz w:val="22"/>
          <w:szCs w:val="22"/>
        </w:rPr>
      </w:pPr>
      <w:r w:rsidRPr="007E085D">
        <w:rPr>
          <w:rFonts w:asciiTheme="minorHAnsi" w:cstheme="minorHAnsi" w:hAnsiTheme="minorHAnsi"/>
          <w:sz w:val="22"/>
          <w:szCs w:val="22"/>
        </w:rPr>
        <w:t>La</w:t>
      </w:r>
      <w:r w:rsidR="00A87BEE" w:rsidRPr="007E085D">
        <w:rPr>
          <w:rFonts w:asciiTheme="minorHAnsi" w:cstheme="minorHAnsi" w:hAnsiTheme="minorHAnsi"/>
          <w:sz w:val="22"/>
          <w:szCs w:val="22"/>
        </w:rPr>
        <w:t xml:space="preserve"> démarche sera conduite en conformité avec les impératifs CNIL</w:t>
      </w:r>
      <w:r w:rsidR="00AB4CF6" w:rsidRPr="007E085D">
        <w:rPr>
          <w:rFonts w:asciiTheme="minorHAnsi" w:cstheme="minorHAnsi" w:hAnsiTheme="minorHAnsi"/>
          <w:sz w:val="22"/>
          <w:szCs w:val="22"/>
        </w:rPr>
        <w:t xml:space="preserve"> et du RGPD</w:t>
      </w:r>
      <w:r w:rsidR="00A87BEE" w:rsidRPr="007E085D">
        <w:rPr>
          <w:rFonts w:asciiTheme="minorHAnsi" w:cstheme="minorHAnsi" w:hAnsiTheme="minorHAnsi"/>
          <w:sz w:val="22"/>
          <w:szCs w:val="22"/>
        </w:rPr>
        <w:t> ;</w:t>
      </w:r>
    </w:p>
    <w:p w14:paraId="37CE544D" w14:textId="5BA9D0BE" w:rsidP="00EC3A2B" w:rsidR="00F34D97" w:rsidRDefault="009A4059" w:rsidRPr="007E085D">
      <w:pPr>
        <w:pStyle w:val="Paragraphedeliste"/>
        <w:numPr>
          <w:ilvl w:val="0"/>
          <w:numId w:val="9"/>
        </w:numPr>
        <w:tabs>
          <w:tab w:pos="709" w:val="left"/>
        </w:tabs>
        <w:autoSpaceDE w:val="0"/>
        <w:autoSpaceDN w:val="0"/>
        <w:adjustRightInd w:val="0"/>
        <w:spacing w:before="60" w:line="280" w:lineRule="exact"/>
        <w:rPr>
          <w:rFonts w:asciiTheme="minorHAnsi" w:cstheme="minorHAnsi" w:hAnsiTheme="minorHAnsi"/>
          <w:sz w:val="22"/>
          <w:szCs w:val="22"/>
        </w:rPr>
      </w:pPr>
      <w:r w:rsidRPr="007E085D">
        <w:rPr>
          <w:rFonts w:asciiTheme="minorHAnsi" w:cstheme="minorHAnsi" w:hAnsiTheme="minorHAnsi"/>
          <w:sz w:val="22"/>
          <w:szCs w:val="22"/>
        </w:rPr>
        <w:t>L</w:t>
      </w:r>
      <w:r w:rsidR="00A87BEE" w:rsidRPr="007E085D">
        <w:rPr>
          <w:rFonts w:asciiTheme="minorHAnsi" w:cstheme="minorHAnsi" w:hAnsiTheme="minorHAnsi"/>
          <w:sz w:val="22"/>
          <w:szCs w:val="22"/>
        </w:rPr>
        <w:t xml:space="preserve">a communication des résultats sera faite </w:t>
      </w:r>
      <w:r w:rsidR="00E06676" w:rsidRPr="007E085D">
        <w:rPr>
          <w:rFonts w:asciiTheme="minorHAnsi" w:cstheme="minorHAnsi" w:hAnsiTheme="minorHAnsi"/>
          <w:sz w:val="22"/>
          <w:szCs w:val="22"/>
        </w:rPr>
        <w:t xml:space="preserve">en premier lieu </w:t>
      </w:r>
      <w:r w:rsidR="00A87BEE" w:rsidRPr="007E085D">
        <w:rPr>
          <w:rFonts w:asciiTheme="minorHAnsi" w:cstheme="minorHAnsi" w:hAnsiTheme="minorHAnsi"/>
          <w:sz w:val="22"/>
          <w:szCs w:val="22"/>
        </w:rPr>
        <w:t>auprès d</w:t>
      </w:r>
      <w:r w:rsidR="00E06676" w:rsidRPr="007E085D">
        <w:rPr>
          <w:rFonts w:asciiTheme="minorHAnsi" w:cstheme="minorHAnsi" w:hAnsiTheme="minorHAnsi"/>
          <w:sz w:val="22"/>
          <w:szCs w:val="22"/>
        </w:rPr>
        <w:t>e la</w:t>
      </w:r>
      <w:r w:rsidR="00A87BEE" w:rsidRPr="007E085D">
        <w:rPr>
          <w:rFonts w:asciiTheme="minorHAnsi" w:cstheme="minorHAnsi" w:hAnsiTheme="minorHAnsi"/>
          <w:sz w:val="22"/>
          <w:szCs w:val="22"/>
        </w:rPr>
        <w:t xml:space="preserve"> </w:t>
      </w:r>
      <w:r w:rsidR="00E06676" w:rsidRPr="007E085D">
        <w:rPr>
          <w:rFonts w:asciiTheme="minorHAnsi" w:cstheme="minorHAnsi" w:hAnsiTheme="minorHAnsi"/>
          <w:sz w:val="22"/>
          <w:szCs w:val="22"/>
        </w:rPr>
        <w:t>Commission</w:t>
      </w:r>
      <w:r w:rsidR="00A87BEE" w:rsidRPr="007E085D">
        <w:rPr>
          <w:rFonts w:asciiTheme="minorHAnsi" w:cstheme="minorHAnsi" w:hAnsiTheme="minorHAnsi"/>
          <w:sz w:val="22"/>
          <w:szCs w:val="22"/>
        </w:rPr>
        <w:t xml:space="preserve"> de Suivi </w:t>
      </w:r>
      <w:r w:rsidR="0046298F" w:rsidRPr="007E085D">
        <w:rPr>
          <w:rFonts w:asciiTheme="minorHAnsi" w:cstheme="minorHAnsi" w:hAnsiTheme="minorHAnsi"/>
          <w:sz w:val="22"/>
          <w:szCs w:val="22"/>
        </w:rPr>
        <w:t xml:space="preserve">de l’Accord </w:t>
      </w:r>
      <w:r w:rsidR="00AB4CF6" w:rsidRPr="007E085D">
        <w:rPr>
          <w:rFonts w:asciiTheme="minorHAnsi" w:cstheme="minorHAnsi" w:hAnsiTheme="minorHAnsi"/>
          <w:sz w:val="22"/>
          <w:szCs w:val="22"/>
        </w:rPr>
        <w:t>QVCT</w:t>
      </w:r>
      <w:r w:rsidR="00DE52FE" w:rsidRPr="007E085D">
        <w:rPr>
          <w:rFonts w:asciiTheme="minorHAnsi" w:cstheme="minorHAnsi" w:hAnsiTheme="minorHAnsi"/>
          <w:sz w:val="22"/>
          <w:szCs w:val="22"/>
        </w:rPr>
        <w:t xml:space="preserve"> </w:t>
      </w:r>
      <w:r w:rsidR="00E06676" w:rsidRPr="007E085D">
        <w:rPr>
          <w:rFonts w:asciiTheme="minorHAnsi" w:cstheme="minorHAnsi" w:hAnsiTheme="minorHAnsi"/>
          <w:sz w:val="22"/>
          <w:szCs w:val="22"/>
        </w:rPr>
        <w:t xml:space="preserve">puis </w:t>
      </w:r>
      <w:r w:rsidR="00A87BEE" w:rsidRPr="007E085D">
        <w:rPr>
          <w:rFonts w:asciiTheme="minorHAnsi" w:cstheme="minorHAnsi" w:hAnsiTheme="minorHAnsi"/>
          <w:sz w:val="22"/>
          <w:szCs w:val="22"/>
        </w:rPr>
        <w:t>dans les CSE pour leur périmètre respectif.</w:t>
      </w:r>
      <w:r w:rsidR="00AB4CF6" w:rsidRPr="007E085D">
        <w:rPr>
          <w:rFonts w:asciiTheme="minorHAnsi" w:cstheme="minorHAnsi" w:hAnsiTheme="minorHAnsi"/>
          <w:sz w:val="22"/>
          <w:szCs w:val="22"/>
        </w:rPr>
        <w:t xml:space="preserve"> Une synthèse des résultats </w:t>
      </w:r>
      <w:r w:rsidR="00BE0108" w:rsidRPr="007E085D">
        <w:rPr>
          <w:rFonts w:asciiTheme="minorHAnsi" w:cstheme="minorHAnsi" w:hAnsiTheme="minorHAnsi"/>
          <w:sz w:val="22"/>
          <w:szCs w:val="22"/>
        </w:rPr>
        <w:t>et du plan d’actions qui sera mis en œuvre seront</w:t>
      </w:r>
      <w:r w:rsidR="00AB4CF6" w:rsidRPr="007E085D">
        <w:rPr>
          <w:rFonts w:asciiTheme="minorHAnsi" w:cstheme="minorHAnsi" w:hAnsiTheme="minorHAnsi"/>
          <w:sz w:val="22"/>
          <w:szCs w:val="22"/>
        </w:rPr>
        <w:t xml:space="preserve"> </w:t>
      </w:r>
      <w:r w:rsidR="00D2737A" w:rsidRPr="007E085D">
        <w:rPr>
          <w:rFonts w:asciiTheme="minorHAnsi" w:cstheme="minorHAnsi" w:hAnsiTheme="minorHAnsi"/>
          <w:sz w:val="22"/>
          <w:szCs w:val="22"/>
        </w:rPr>
        <w:t>communiqué</w:t>
      </w:r>
      <w:r w:rsidR="005B0530" w:rsidRPr="007E085D">
        <w:rPr>
          <w:rFonts w:asciiTheme="minorHAnsi" w:cstheme="minorHAnsi" w:hAnsiTheme="minorHAnsi"/>
          <w:sz w:val="22"/>
          <w:szCs w:val="22"/>
        </w:rPr>
        <w:t>s</w:t>
      </w:r>
      <w:r w:rsidR="00D2737A" w:rsidRPr="007E085D">
        <w:rPr>
          <w:rFonts w:asciiTheme="minorHAnsi" w:cstheme="minorHAnsi" w:hAnsiTheme="minorHAnsi"/>
          <w:sz w:val="22"/>
          <w:szCs w:val="22"/>
        </w:rPr>
        <w:t xml:space="preserve"> par BU et pour les Fonctions Corporatives </w:t>
      </w:r>
      <w:r w:rsidR="00AB4CF6" w:rsidRPr="007E085D">
        <w:rPr>
          <w:rFonts w:asciiTheme="minorHAnsi" w:cstheme="minorHAnsi" w:hAnsiTheme="minorHAnsi"/>
          <w:sz w:val="22"/>
          <w:szCs w:val="22"/>
        </w:rPr>
        <w:t xml:space="preserve">à l’ensemble de </w:t>
      </w:r>
      <w:r w:rsidR="00D2737A" w:rsidRPr="007E085D">
        <w:rPr>
          <w:rFonts w:asciiTheme="minorHAnsi" w:cstheme="minorHAnsi" w:hAnsiTheme="minorHAnsi"/>
          <w:sz w:val="22"/>
          <w:szCs w:val="22"/>
        </w:rPr>
        <w:t xml:space="preserve">leurs </w:t>
      </w:r>
      <w:r w:rsidR="00AB4CF6" w:rsidRPr="007E085D">
        <w:rPr>
          <w:rFonts w:asciiTheme="minorHAnsi" w:cstheme="minorHAnsi" w:hAnsiTheme="minorHAnsi"/>
          <w:sz w:val="22"/>
          <w:szCs w:val="22"/>
        </w:rPr>
        <w:t>salarié</w:t>
      </w:r>
      <w:r w:rsidR="00B76FD2" w:rsidRPr="007E085D">
        <w:rPr>
          <w:rFonts w:asciiTheme="minorHAnsi" w:cstheme="minorHAnsi" w:hAnsiTheme="minorHAnsi"/>
          <w:sz w:val="22"/>
          <w:szCs w:val="22"/>
        </w:rPr>
        <w:t>.e</w:t>
      </w:r>
      <w:r w:rsidR="001C6481" w:rsidRPr="007E085D">
        <w:rPr>
          <w:rFonts w:asciiTheme="minorHAnsi" w:cstheme="minorHAnsi" w:hAnsiTheme="minorHAnsi"/>
          <w:sz w:val="22"/>
          <w:szCs w:val="22"/>
        </w:rPr>
        <w:t>.</w:t>
      </w:r>
      <w:r w:rsidR="00AB4CF6" w:rsidRPr="007E085D">
        <w:rPr>
          <w:rFonts w:asciiTheme="minorHAnsi" w:cstheme="minorHAnsi" w:hAnsiTheme="minorHAnsi"/>
          <w:sz w:val="22"/>
          <w:szCs w:val="22"/>
        </w:rPr>
        <w:t>s</w:t>
      </w:r>
      <w:r w:rsidR="00D2737A" w:rsidRPr="007E085D">
        <w:rPr>
          <w:rFonts w:asciiTheme="minorHAnsi" w:cstheme="minorHAnsi" w:hAnsiTheme="minorHAnsi"/>
          <w:sz w:val="22"/>
          <w:szCs w:val="22"/>
        </w:rPr>
        <w:t xml:space="preserve"> </w:t>
      </w:r>
      <w:r w:rsidR="009E59AB" w:rsidRPr="007E085D">
        <w:rPr>
          <w:rFonts w:asciiTheme="minorHAnsi" w:cstheme="minorHAnsi" w:hAnsiTheme="minorHAnsi"/>
          <w:sz w:val="22"/>
          <w:szCs w:val="22"/>
        </w:rPr>
        <w:t>;</w:t>
      </w:r>
    </w:p>
    <w:p w14:paraId="0184EEB6" w14:textId="207E3F58" w:rsidP="00EC3A2B" w:rsidR="00D2737A" w:rsidRDefault="00D2737A" w:rsidRPr="007E085D">
      <w:pPr>
        <w:pStyle w:val="Paragraphedeliste"/>
        <w:numPr>
          <w:ilvl w:val="0"/>
          <w:numId w:val="9"/>
        </w:numPr>
        <w:tabs>
          <w:tab w:pos="709" w:val="left"/>
        </w:tabs>
        <w:autoSpaceDE w:val="0"/>
        <w:autoSpaceDN w:val="0"/>
        <w:adjustRightInd w:val="0"/>
        <w:spacing w:before="60" w:line="280" w:lineRule="exact"/>
        <w:rPr>
          <w:rFonts w:asciiTheme="minorHAnsi" w:cstheme="minorHAnsi" w:hAnsiTheme="minorHAnsi"/>
          <w:sz w:val="22"/>
          <w:szCs w:val="22"/>
        </w:rPr>
      </w:pPr>
      <w:r w:rsidRPr="007E085D">
        <w:rPr>
          <w:rFonts w:asciiTheme="minorHAnsi" w:cstheme="minorHAnsi" w:hAnsiTheme="minorHAnsi"/>
          <w:sz w:val="22"/>
          <w:szCs w:val="22"/>
        </w:rPr>
        <w:t xml:space="preserve">Le déploiement des actions démarrera au plus tard </w:t>
      </w:r>
      <w:r w:rsidR="00653DE1" w:rsidRPr="007E085D">
        <w:rPr>
          <w:rFonts w:asciiTheme="minorHAnsi" w:cstheme="minorHAnsi" w:hAnsiTheme="minorHAnsi"/>
          <w:sz w:val="22"/>
          <w:szCs w:val="22"/>
        </w:rPr>
        <w:t>4</w:t>
      </w:r>
      <w:r w:rsidRPr="007E085D">
        <w:rPr>
          <w:rFonts w:asciiTheme="minorHAnsi" w:cstheme="minorHAnsi" w:hAnsiTheme="minorHAnsi"/>
          <w:sz w:val="22"/>
          <w:szCs w:val="22"/>
        </w:rPr>
        <w:t xml:space="preserve"> mois après la </w:t>
      </w:r>
      <w:r w:rsidR="004C11AE" w:rsidRPr="007E085D">
        <w:rPr>
          <w:rFonts w:asciiTheme="minorHAnsi" w:cstheme="minorHAnsi" w:hAnsiTheme="minorHAnsi"/>
          <w:sz w:val="22"/>
          <w:szCs w:val="22"/>
        </w:rPr>
        <w:t xml:space="preserve">finalisation </w:t>
      </w:r>
      <w:r w:rsidRPr="007E085D">
        <w:rPr>
          <w:rFonts w:asciiTheme="minorHAnsi" w:cstheme="minorHAnsi" w:hAnsiTheme="minorHAnsi"/>
          <w:sz w:val="22"/>
          <w:szCs w:val="22"/>
        </w:rPr>
        <w:t xml:space="preserve">du rapport de diagnostic ; </w:t>
      </w:r>
    </w:p>
    <w:p w14:paraId="1396E88C" w14:textId="7408ECAA" w:rsidP="00205EC6" w:rsidR="00E06676" w:rsidRDefault="009E59AB" w:rsidRPr="007E085D">
      <w:pPr>
        <w:pStyle w:val="Paragraphedeliste"/>
        <w:numPr>
          <w:ilvl w:val="0"/>
          <w:numId w:val="9"/>
        </w:numPr>
        <w:tabs>
          <w:tab w:pos="709" w:val="left"/>
        </w:tabs>
        <w:autoSpaceDE w:val="0"/>
        <w:autoSpaceDN w:val="0"/>
        <w:adjustRightInd w:val="0"/>
        <w:spacing w:before="60" w:line="280" w:lineRule="exact"/>
        <w:rPr>
          <w:rFonts w:asciiTheme="minorHAnsi" w:cstheme="minorHAnsi" w:hAnsiTheme="minorHAnsi"/>
          <w:sz w:val="22"/>
          <w:szCs w:val="22"/>
        </w:rPr>
      </w:pPr>
      <w:r w:rsidRPr="007E085D">
        <w:rPr>
          <w:rFonts w:asciiTheme="minorHAnsi" w:cstheme="minorHAnsi" w:hAnsiTheme="minorHAnsi"/>
          <w:sz w:val="22"/>
          <w:szCs w:val="22"/>
        </w:rPr>
        <w:t>Un sui</w:t>
      </w:r>
      <w:r w:rsidR="004D1C3E" w:rsidRPr="007E085D">
        <w:rPr>
          <w:rFonts w:asciiTheme="minorHAnsi" w:cstheme="minorHAnsi" w:hAnsiTheme="minorHAnsi"/>
          <w:sz w:val="22"/>
          <w:szCs w:val="22"/>
        </w:rPr>
        <w:t>vi trimestriel d</w:t>
      </w:r>
      <w:r w:rsidRPr="007E085D">
        <w:rPr>
          <w:rFonts w:asciiTheme="minorHAnsi" w:cstheme="minorHAnsi" w:hAnsiTheme="minorHAnsi"/>
          <w:sz w:val="22"/>
          <w:szCs w:val="22"/>
        </w:rPr>
        <w:t xml:space="preserve">es plans </w:t>
      </w:r>
      <w:r w:rsidR="004D1C3E" w:rsidRPr="007E085D">
        <w:rPr>
          <w:rFonts w:asciiTheme="minorHAnsi" w:cstheme="minorHAnsi" w:hAnsiTheme="minorHAnsi"/>
          <w:sz w:val="22"/>
          <w:szCs w:val="22"/>
        </w:rPr>
        <w:t xml:space="preserve">d’actions </w:t>
      </w:r>
      <w:r w:rsidRPr="007E085D">
        <w:rPr>
          <w:rFonts w:asciiTheme="minorHAnsi" w:cstheme="minorHAnsi" w:hAnsiTheme="minorHAnsi"/>
          <w:sz w:val="22"/>
          <w:szCs w:val="22"/>
        </w:rPr>
        <w:t xml:space="preserve">sera effectué </w:t>
      </w:r>
      <w:r w:rsidR="004D1C3E" w:rsidRPr="007E085D">
        <w:rPr>
          <w:rFonts w:asciiTheme="minorHAnsi" w:cstheme="minorHAnsi" w:hAnsiTheme="minorHAnsi"/>
          <w:sz w:val="22"/>
          <w:szCs w:val="22"/>
        </w:rPr>
        <w:t>dans chaque CSSCT</w:t>
      </w:r>
      <w:r w:rsidR="00685182" w:rsidRPr="007E085D">
        <w:rPr>
          <w:rFonts w:asciiTheme="minorHAnsi" w:cstheme="minorHAnsi" w:hAnsiTheme="minorHAnsi"/>
          <w:sz w:val="22"/>
          <w:szCs w:val="22"/>
        </w:rPr>
        <w:t>.</w:t>
      </w:r>
      <w:r w:rsidR="00E06676" w:rsidRPr="007E085D">
        <w:rPr>
          <w:rFonts w:asciiTheme="minorHAnsi" w:cstheme="minorHAnsi" w:hAnsiTheme="minorHAnsi"/>
          <w:sz w:val="22"/>
          <w:szCs w:val="22"/>
        </w:rPr>
        <w:t xml:space="preserve"> </w:t>
      </w:r>
    </w:p>
    <w:p w14:paraId="4BD12D21" w14:textId="77777777" w:rsidP="00BE71E4" w:rsidR="00A87BEE" w:rsidRDefault="00A87BEE" w:rsidRPr="007E085D">
      <w:pPr>
        <w:tabs>
          <w:tab w:pos="709" w:val="left"/>
        </w:tabs>
        <w:autoSpaceDE w:val="0"/>
        <w:autoSpaceDN w:val="0"/>
        <w:adjustRightInd w:val="0"/>
        <w:spacing w:before="60" w:line="280" w:lineRule="exact"/>
        <w:rPr>
          <w:rFonts w:asciiTheme="minorHAnsi" w:cstheme="minorHAnsi" w:hAnsiTheme="minorHAnsi"/>
          <w:sz w:val="22"/>
          <w:szCs w:val="22"/>
        </w:rPr>
      </w:pPr>
    </w:p>
    <w:p w14:paraId="32BD20C8" w14:textId="3CF51437" w:rsidP="00157620" w:rsidR="005D734A" w:rsidRDefault="005D734A" w:rsidRPr="007E085D">
      <w:pPr>
        <w:rPr>
          <w:rFonts w:asciiTheme="minorHAnsi" w:cstheme="minorHAnsi" w:hAnsiTheme="minorHAnsi"/>
          <w:sz w:val="22"/>
          <w:szCs w:val="22"/>
        </w:rPr>
      </w:pPr>
      <w:bookmarkStart w:id="6" w:name="_Hlk64637643"/>
      <w:r w:rsidRPr="007E085D">
        <w:rPr>
          <w:rFonts w:asciiTheme="minorHAnsi" w:cstheme="minorHAnsi" w:hAnsiTheme="minorHAnsi"/>
          <w:sz w:val="22"/>
          <w:szCs w:val="22"/>
        </w:rPr>
        <w:t xml:space="preserve">Les résultats </w:t>
      </w:r>
      <w:r w:rsidR="00EB6F84" w:rsidRPr="007E085D">
        <w:rPr>
          <w:rFonts w:asciiTheme="minorHAnsi" w:cstheme="minorHAnsi" w:hAnsiTheme="minorHAnsi"/>
          <w:sz w:val="22"/>
          <w:szCs w:val="22"/>
        </w:rPr>
        <w:t>compléteront</w:t>
      </w:r>
      <w:r w:rsidRPr="007E085D">
        <w:rPr>
          <w:rFonts w:asciiTheme="minorHAnsi" w:cstheme="minorHAnsi" w:hAnsiTheme="minorHAnsi"/>
          <w:sz w:val="22"/>
          <w:szCs w:val="22"/>
        </w:rPr>
        <w:t xml:space="preserve"> </w:t>
      </w:r>
      <w:r w:rsidR="00D67BA7" w:rsidRPr="007E085D">
        <w:rPr>
          <w:rFonts w:asciiTheme="minorHAnsi" w:cstheme="minorHAnsi" w:hAnsiTheme="minorHAnsi"/>
          <w:sz w:val="22"/>
          <w:szCs w:val="22"/>
        </w:rPr>
        <w:t>utilement les</w:t>
      </w:r>
      <w:r w:rsidR="00EB6F84" w:rsidRPr="007E085D">
        <w:rPr>
          <w:rFonts w:asciiTheme="minorHAnsi" w:cstheme="minorHAnsi" w:hAnsiTheme="minorHAnsi"/>
          <w:sz w:val="22"/>
          <w:szCs w:val="22"/>
        </w:rPr>
        <w:t xml:space="preserve"> </w:t>
      </w:r>
      <w:r w:rsidRPr="007E085D">
        <w:rPr>
          <w:rFonts w:asciiTheme="minorHAnsi" w:cstheme="minorHAnsi" w:hAnsiTheme="minorHAnsi"/>
          <w:sz w:val="22"/>
          <w:szCs w:val="22"/>
        </w:rPr>
        <w:t>indicateurs de l’</w:t>
      </w:r>
      <w:r w:rsidR="004C11AE" w:rsidRPr="007E085D">
        <w:rPr>
          <w:rFonts w:asciiTheme="minorHAnsi" w:cstheme="minorHAnsi" w:hAnsiTheme="minorHAnsi"/>
          <w:sz w:val="22"/>
          <w:szCs w:val="22"/>
        </w:rPr>
        <w:t>O</w:t>
      </w:r>
      <w:r w:rsidRPr="007E085D">
        <w:rPr>
          <w:rFonts w:asciiTheme="minorHAnsi" w:cstheme="minorHAnsi" w:hAnsiTheme="minorHAnsi"/>
          <w:sz w:val="22"/>
          <w:szCs w:val="22"/>
        </w:rPr>
        <w:t>bservatoire de la Santé déployé par le Centre d’Expertise Santé et Bien-être de CGI</w:t>
      </w:r>
      <w:r w:rsidR="00CD50CF" w:rsidRPr="007E085D">
        <w:rPr>
          <w:rFonts w:asciiTheme="minorHAnsi" w:cstheme="minorHAnsi" w:hAnsiTheme="minorHAnsi"/>
          <w:sz w:val="22"/>
          <w:szCs w:val="22"/>
        </w:rPr>
        <w:t>, dans lequel pourront être retrouvées des données issues des</w:t>
      </w:r>
      <w:r w:rsidR="00EB6F84" w:rsidRPr="007E085D">
        <w:rPr>
          <w:rFonts w:asciiTheme="minorHAnsi" w:cstheme="minorHAnsi" w:hAnsiTheme="minorHAnsi"/>
          <w:sz w:val="22"/>
          <w:szCs w:val="22"/>
        </w:rPr>
        <w:t xml:space="preserve"> </w:t>
      </w:r>
      <w:r w:rsidR="000163CC" w:rsidRPr="007E085D">
        <w:rPr>
          <w:rFonts w:asciiTheme="minorHAnsi" w:cstheme="minorHAnsi" w:hAnsiTheme="minorHAnsi"/>
          <w:sz w:val="22"/>
          <w:szCs w:val="22"/>
        </w:rPr>
        <w:t>Intervenants en Prévention des Risques Professionnels (</w:t>
      </w:r>
      <w:r w:rsidR="00EB6F84" w:rsidRPr="007E085D">
        <w:rPr>
          <w:rFonts w:asciiTheme="minorHAnsi" w:cstheme="minorHAnsi" w:hAnsiTheme="minorHAnsi"/>
          <w:sz w:val="22"/>
          <w:szCs w:val="22"/>
        </w:rPr>
        <w:t>IPRP</w:t>
      </w:r>
      <w:r w:rsidR="000163CC" w:rsidRPr="007E085D">
        <w:rPr>
          <w:rFonts w:asciiTheme="minorHAnsi" w:cstheme="minorHAnsi" w:hAnsiTheme="minorHAnsi"/>
          <w:sz w:val="22"/>
          <w:szCs w:val="22"/>
        </w:rPr>
        <w:t>)</w:t>
      </w:r>
      <w:r w:rsidR="00EB6F84" w:rsidRPr="007E085D">
        <w:rPr>
          <w:rFonts w:asciiTheme="minorHAnsi" w:cstheme="minorHAnsi" w:hAnsiTheme="minorHAnsi"/>
          <w:sz w:val="22"/>
          <w:szCs w:val="22"/>
        </w:rPr>
        <w:t>,</w:t>
      </w:r>
      <w:r w:rsidR="00CD50CF" w:rsidRPr="007E085D">
        <w:rPr>
          <w:rFonts w:asciiTheme="minorHAnsi" w:cstheme="minorHAnsi" w:hAnsiTheme="minorHAnsi"/>
          <w:sz w:val="22"/>
          <w:szCs w:val="22"/>
        </w:rPr>
        <w:t xml:space="preserve"> infirmières en santé au trav</w:t>
      </w:r>
      <w:r w:rsidR="009A4059" w:rsidRPr="007E085D">
        <w:rPr>
          <w:rFonts w:asciiTheme="minorHAnsi" w:cstheme="minorHAnsi" w:hAnsiTheme="minorHAnsi"/>
          <w:sz w:val="22"/>
          <w:szCs w:val="22"/>
        </w:rPr>
        <w:t xml:space="preserve">ail, de la psychologue, du </w:t>
      </w:r>
      <w:r w:rsidR="000163CC" w:rsidRPr="007E085D">
        <w:rPr>
          <w:rFonts w:asciiTheme="minorHAnsi" w:cstheme="minorHAnsi" w:hAnsiTheme="minorHAnsi"/>
          <w:sz w:val="22"/>
          <w:szCs w:val="22"/>
        </w:rPr>
        <w:t>Programme d’Aide aux Membres (</w:t>
      </w:r>
      <w:r w:rsidR="009A4059" w:rsidRPr="007E085D">
        <w:rPr>
          <w:rFonts w:asciiTheme="minorHAnsi" w:cstheme="minorHAnsi" w:hAnsiTheme="minorHAnsi"/>
          <w:sz w:val="22"/>
          <w:szCs w:val="22"/>
        </w:rPr>
        <w:t>PAM</w:t>
      </w:r>
      <w:r w:rsidR="000163CC" w:rsidRPr="007E085D">
        <w:rPr>
          <w:rFonts w:asciiTheme="minorHAnsi" w:cstheme="minorHAnsi" w:hAnsiTheme="minorHAnsi"/>
          <w:sz w:val="22"/>
          <w:szCs w:val="22"/>
        </w:rPr>
        <w:t>)</w:t>
      </w:r>
      <w:r w:rsidRPr="007E085D">
        <w:rPr>
          <w:rFonts w:asciiTheme="minorHAnsi" w:cstheme="minorHAnsi" w:hAnsiTheme="minorHAnsi"/>
          <w:sz w:val="22"/>
          <w:szCs w:val="22"/>
        </w:rPr>
        <w:t>.</w:t>
      </w:r>
      <w:r w:rsidR="00C36492" w:rsidRPr="007E085D">
        <w:rPr>
          <w:rFonts w:asciiTheme="minorHAnsi" w:cstheme="minorHAnsi" w:hAnsiTheme="minorHAnsi"/>
          <w:sz w:val="22"/>
          <w:szCs w:val="22"/>
        </w:rPr>
        <w:t xml:space="preserve"> Il est rappelé que l’</w:t>
      </w:r>
      <w:r w:rsidR="004C11AE" w:rsidRPr="007E085D">
        <w:rPr>
          <w:rFonts w:asciiTheme="minorHAnsi" w:cstheme="minorHAnsi" w:hAnsiTheme="minorHAnsi"/>
          <w:sz w:val="22"/>
          <w:szCs w:val="22"/>
        </w:rPr>
        <w:t>O</w:t>
      </w:r>
      <w:r w:rsidR="00C36492" w:rsidRPr="007E085D">
        <w:rPr>
          <w:rFonts w:asciiTheme="minorHAnsi" w:cstheme="minorHAnsi" w:hAnsiTheme="minorHAnsi"/>
          <w:sz w:val="22"/>
          <w:szCs w:val="22"/>
        </w:rPr>
        <w:t xml:space="preserve">bservatoire de la Santé est construit </w:t>
      </w:r>
      <w:r w:rsidR="00D84386" w:rsidRPr="007E085D">
        <w:rPr>
          <w:rFonts w:asciiTheme="minorHAnsi" w:cstheme="minorHAnsi" w:hAnsiTheme="minorHAnsi"/>
          <w:sz w:val="22"/>
          <w:szCs w:val="22"/>
        </w:rPr>
        <w:t xml:space="preserve">à partir </w:t>
      </w:r>
      <w:r w:rsidR="00C36492" w:rsidRPr="007E085D">
        <w:rPr>
          <w:rFonts w:asciiTheme="minorHAnsi" w:cstheme="minorHAnsi" w:hAnsiTheme="minorHAnsi"/>
          <w:sz w:val="22"/>
          <w:szCs w:val="22"/>
        </w:rPr>
        <w:t>des données issues des IPRP, infirmières en santé au travail, de la psychologue, du PAM</w:t>
      </w:r>
      <w:r w:rsidR="00B76FD2" w:rsidRPr="007E085D">
        <w:rPr>
          <w:rFonts w:asciiTheme="minorHAnsi" w:cstheme="minorHAnsi" w:hAnsiTheme="minorHAnsi"/>
          <w:sz w:val="22"/>
          <w:szCs w:val="22"/>
        </w:rPr>
        <w:t>.</w:t>
      </w:r>
    </w:p>
    <w:p w14:paraId="1C9F71AC" w14:textId="77777777" w:rsidP="006B6F5D" w:rsidR="005D734A" w:rsidRDefault="005D734A" w:rsidRPr="007E085D">
      <w:pPr>
        <w:autoSpaceDE w:val="0"/>
        <w:autoSpaceDN w:val="0"/>
        <w:adjustRightInd w:val="0"/>
        <w:spacing w:line="280" w:lineRule="exact"/>
        <w:rPr>
          <w:rFonts w:asciiTheme="minorHAnsi" w:cstheme="minorHAnsi" w:hAnsiTheme="minorHAnsi"/>
          <w:sz w:val="22"/>
          <w:szCs w:val="22"/>
        </w:rPr>
      </w:pPr>
    </w:p>
    <w:p w14:paraId="2BD8A53C" w14:textId="77777777" w:rsidP="00CD50CF" w:rsidR="00CD50CF" w:rsidRDefault="00CD50CF" w:rsidRPr="007E085D">
      <w:pPr>
        <w:autoSpaceDE w:val="0"/>
        <w:autoSpaceDN w:val="0"/>
        <w:adjustRightInd w:val="0"/>
        <w:spacing w:line="280" w:lineRule="exact"/>
        <w:rPr>
          <w:rFonts w:asciiTheme="minorHAnsi" w:cstheme="minorHAnsi" w:hAnsiTheme="minorHAnsi"/>
          <w:sz w:val="22"/>
          <w:szCs w:val="22"/>
        </w:rPr>
      </w:pPr>
      <w:r w:rsidRPr="007E085D">
        <w:rPr>
          <w:rFonts w:asciiTheme="minorHAnsi" w:cstheme="minorHAnsi" w:hAnsiTheme="minorHAnsi"/>
          <w:sz w:val="22"/>
          <w:szCs w:val="22"/>
        </w:rPr>
        <w:t>Les risques</w:t>
      </w:r>
      <w:r w:rsidR="0046298F" w:rsidRPr="007E085D">
        <w:rPr>
          <w:rFonts w:asciiTheme="minorHAnsi" w:cstheme="minorHAnsi" w:hAnsiTheme="minorHAnsi"/>
          <w:sz w:val="22"/>
          <w:szCs w:val="22"/>
        </w:rPr>
        <w:t xml:space="preserve"> qui seraient</w:t>
      </w:r>
      <w:r w:rsidRPr="007E085D">
        <w:rPr>
          <w:rFonts w:asciiTheme="minorHAnsi" w:cstheme="minorHAnsi" w:hAnsiTheme="minorHAnsi"/>
          <w:sz w:val="22"/>
          <w:szCs w:val="22"/>
        </w:rPr>
        <w:t xml:space="preserve"> identifiés</w:t>
      </w:r>
      <w:r w:rsidR="0046298F" w:rsidRPr="007E085D">
        <w:rPr>
          <w:rFonts w:asciiTheme="minorHAnsi" w:cstheme="minorHAnsi" w:hAnsiTheme="minorHAnsi"/>
          <w:sz w:val="22"/>
          <w:szCs w:val="22"/>
        </w:rPr>
        <w:t xml:space="preserve"> au travers du diagnostic</w:t>
      </w:r>
      <w:r w:rsidRPr="007E085D">
        <w:rPr>
          <w:rFonts w:asciiTheme="minorHAnsi" w:cstheme="minorHAnsi" w:hAnsiTheme="minorHAnsi"/>
          <w:sz w:val="22"/>
          <w:szCs w:val="22"/>
        </w:rPr>
        <w:t xml:space="preserve"> seront analysés et retranscrits dans les Documents Uniques d’Evaluation des Risques Professionnels (DUERP)</w:t>
      </w:r>
      <w:r w:rsidR="00D21174" w:rsidRPr="007E085D">
        <w:rPr>
          <w:rFonts w:asciiTheme="minorHAnsi" w:cstheme="minorHAnsi" w:hAnsiTheme="minorHAnsi"/>
          <w:sz w:val="22"/>
          <w:szCs w:val="22"/>
        </w:rPr>
        <w:t>. Ils</w:t>
      </w:r>
      <w:r w:rsidR="00EB6F84" w:rsidRPr="007E085D">
        <w:rPr>
          <w:rFonts w:asciiTheme="minorHAnsi" w:cstheme="minorHAnsi" w:hAnsiTheme="minorHAnsi"/>
          <w:sz w:val="22"/>
          <w:szCs w:val="22"/>
        </w:rPr>
        <w:t xml:space="preserve"> seront accompagnés d’actions </w:t>
      </w:r>
      <w:r w:rsidR="00D21174" w:rsidRPr="007E085D">
        <w:rPr>
          <w:rFonts w:asciiTheme="minorHAnsi" w:cstheme="minorHAnsi" w:hAnsiTheme="minorHAnsi"/>
          <w:sz w:val="22"/>
          <w:szCs w:val="22"/>
        </w:rPr>
        <w:t xml:space="preserve">de </w:t>
      </w:r>
      <w:r w:rsidR="00EB6F84" w:rsidRPr="007E085D">
        <w:rPr>
          <w:rFonts w:asciiTheme="minorHAnsi" w:cstheme="minorHAnsi" w:hAnsiTheme="minorHAnsi"/>
          <w:sz w:val="22"/>
          <w:szCs w:val="22"/>
        </w:rPr>
        <w:t>prévention dont le déploiement sera clarifié dans le Programme Annuel de Prévention des Risques et d’Amélioration des Conditions de Travail (PAPRIPACT)</w:t>
      </w:r>
      <w:r w:rsidRPr="007E085D">
        <w:rPr>
          <w:rFonts w:asciiTheme="minorHAnsi" w:cstheme="minorHAnsi" w:hAnsiTheme="minorHAnsi"/>
          <w:sz w:val="22"/>
          <w:szCs w:val="22"/>
        </w:rPr>
        <w:t>.</w:t>
      </w:r>
    </w:p>
    <w:p w14:paraId="3147A8CB" w14:textId="77777777" w:rsidP="00CD50CF" w:rsidR="00CD50CF" w:rsidRDefault="00CD50CF" w:rsidRPr="007E085D">
      <w:pPr>
        <w:autoSpaceDE w:val="0"/>
        <w:autoSpaceDN w:val="0"/>
        <w:adjustRightInd w:val="0"/>
        <w:spacing w:line="280" w:lineRule="exact"/>
        <w:rPr>
          <w:rFonts w:asciiTheme="minorHAnsi" w:cstheme="minorHAnsi" w:hAnsiTheme="minorHAnsi"/>
          <w:sz w:val="22"/>
          <w:szCs w:val="22"/>
        </w:rPr>
      </w:pPr>
    </w:p>
    <w:p w14:paraId="25233DDA" w14:textId="60CBF78E" w:rsidP="00CD50CF" w:rsidR="00CD50CF" w:rsidRDefault="00CD50CF" w:rsidRPr="007E085D">
      <w:pPr>
        <w:autoSpaceDE w:val="0"/>
        <w:autoSpaceDN w:val="0"/>
        <w:adjustRightInd w:val="0"/>
        <w:spacing w:line="280" w:lineRule="exact"/>
        <w:rPr>
          <w:rFonts w:asciiTheme="minorHAnsi" w:cstheme="minorHAnsi" w:hAnsiTheme="minorHAnsi"/>
          <w:strike/>
          <w:sz w:val="22"/>
          <w:szCs w:val="22"/>
        </w:rPr>
      </w:pPr>
      <w:r w:rsidRPr="007E085D">
        <w:rPr>
          <w:rFonts w:asciiTheme="minorHAnsi" w:cstheme="minorHAnsi" w:hAnsiTheme="minorHAnsi"/>
          <w:sz w:val="22"/>
          <w:szCs w:val="22"/>
        </w:rPr>
        <w:lastRenderedPageBreak/>
        <w:t xml:space="preserve">En plus de la mesure périodique précitée, les parties signataires soulignent la nécessité d’effectuer des mesures ponctuelles ciblées </w:t>
      </w:r>
      <w:r w:rsidR="00317C74" w:rsidRPr="007E085D">
        <w:rPr>
          <w:rFonts w:asciiTheme="minorHAnsi" w:cstheme="minorHAnsi" w:hAnsiTheme="minorHAnsi"/>
          <w:sz w:val="22"/>
          <w:szCs w:val="22"/>
        </w:rPr>
        <w:t xml:space="preserve">pouvant </w:t>
      </w:r>
      <w:r w:rsidRPr="007E085D">
        <w:rPr>
          <w:rFonts w:asciiTheme="minorHAnsi" w:cstheme="minorHAnsi" w:hAnsiTheme="minorHAnsi"/>
          <w:sz w:val="22"/>
          <w:szCs w:val="22"/>
        </w:rPr>
        <w:t xml:space="preserve">être </w:t>
      </w:r>
      <w:r w:rsidR="00B72930" w:rsidRPr="007E085D">
        <w:rPr>
          <w:rFonts w:asciiTheme="minorHAnsi" w:cstheme="minorHAnsi" w:hAnsiTheme="minorHAnsi"/>
          <w:sz w:val="22"/>
          <w:szCs w:val="22"/>
        </w:rPr>
        <w:t>activées,</w:t>
      </w:r>
      <w:r w:rsidRPr="007E085D">
        <w:rPr>
          <w:rFonts w:asciiTheme="minorHAnsi" w:cstheme="minorHAnsi" w:hAnsiTheme="minorHAnsi"/>
          <w:sz w:val="22"/>
          <w:szCs w:val="22"/>
        </w:rPr>
        <w:t xml:space="preserve"> notamment lors d’une évolution importante </w:t>
      </w:r>
      <w:r w:rsidR="00E06676" w:rsidRPr="007E085D">
        <w:rPr>
          <w:rFonts w:asciiTheme="minorHAnsi" w:cstheme="minorHAnsi" w:hAnsiTheme="minorHAnsi"/>
          <w:sz w:val="22"/>
          <w:szCs w:val="22"/>
        </w:rPr>
        <w:t xml:space="preserve">des conditions de travail </w:t>
      </w:r>
      <w:r w:rsidRPr="007E085D">
        <w:rPr>
          <w:rFonts w:asciiTheme="minorHAnsi" w:cstheme="minorHAnsi" w:hAnsiTheme="minorHAnsi"/>
          <w:sz w:val="22"/>
          <w:szCs w:val="22"/>
        </w:rPr>
        <w:t>(changement dans l’organisation, nouveaux process</w:t>
      </w:r>
      <w:r w:rsidR="00B76FD2" w:rsidRPr="007E085D">
        <w:rPr>
          <w:rFonts w:asciiTheme="minorHAnsi" w:cstheme="minorHAnsi" w:hAnsiTheme="minorHAnsi"/>
          <w:sz w:val="22"/>
          <w:szCs w:val="22"/>
        </w:rPr>
        <w:t>us</w:t>
      </w:r>
      <w:r w:rsidRPr="007E085D">
        <w:rPr>
          <w:rFonts w:asciiTheme="minorHAnsi" w:cstheme="minorHAnsi" w:hAnsiTheme="minorHAnsi"/>
          <w:sz w:val="22"/>
          <w:szCs w:val="22"/>
        </w:rPr>
        <w:t xml:space="preserve">…) au sein de l’entreprise. </w:t>
      </w:r>
    </w:p>
    <w:p w14:paraId="5408A052" w14:textId="77777777" w:rsidP="006B6F5D" w:rsidR="00CD50CF" w:rsidRDefault="00CD50CF" w:rsidRPr="007E085D">
      <w:pPr>
        <w:autoSpaceDE w:val="0"/>
        <w:autoSpaceDN w:val="0"/>
        <w:adjustRightInd w:val="0"/>
        <w:spacing w:line="280" w:lineRule="exact"/>
        <w:rPr>
          <w:rFonts w:asciiTheme="minorHAnsi" w:cstheme="minorHAnsi" w:hAnsiTheme="minorHAnsi"/>
          <w:sz w:val="22"/>
          <w:szCs w:val="22"/>
        </w:rPr>
      </w:pPr>
    </w:p>
    <w:p w14:paraId="69FB589B" w14:textId="78AB33DA" w:rsidP="006B6F5D" w:rsidR="006B6F5D" w:rsidRDefault="006B6F5D" w:rsidRPr="007E085D">
      <w:pPr>
        <w:autoSpaceDE w:val="0"/>
        <w:autoSpaceDN w:val="0"/>
        <w:adjustRightInd w:val="0"/>
        <w:spacing w:line="280" w:lineRule="exact"/>
        <w:rPr>
          <w:rFonts w:asciiTheme="minorHAnsi" w:cstheme="minorHAnsi" w:hAnsiTheme="minorHAnsi"/>
          <w:sz w:val="22"/>
          <w:szCs w:val="22"/>
        </w:rPr>
      </w:pPr>
      <w:r w:rsidRPr="007E085D">
        <w:rPr>
          <w:rFonts w:asciiTheme="minorHAnsi" w:cstheme="minorHAnsi" w:hAnsiTheme="minorHAnsi"/>
          <w:sz w:val="22"/>
          <w:szCs w:val="22"/>
        </w:rPr>
        <w:t xml:space="preserve">En outre, il </w:t>
      </w:r>
      <w:r w:rsidR="00A87BEE" w:rsidRPr="007E085D">
        <w:rPr>
          <w:rFonts w:asciiTheme="minorHAnsi" w:cstheme="minorHAnsi" w:hAnsiTheme="minorHAnsi"/>
          <w:sz w:val="22"/>
          <w:szCs w:val="22"/>
        </w:rPr>
        <w:t xml:space="preserve">est procédé à la mise en place d’indicateurs </w:t>
      </w:r>
      <w:r w:rsidR="00CD50CF" w:rsidRPr="007E085D">
        <w:rPr>
          <w:rFonts w:asciiTheme="minorHAnsi" w:cstheme="minorHAnsi" w:hAnsiTheme="minorHAnsi"/>
          <w:sz w:val="22"/>
          <w:szCs w:val="22"/>
        </w:rPr>
        <w:t xml:space="preserve">(Cf. Annexe </w:t>
      </w:r>
      <w:r w:rsidR="00552294" w:rsidRPr="007E085D">
        <w:rPr>
          <w:rFonts w:asciiTheme="minorHAnsi" w:cstheme="minorHAnsi" w:hAnsiTheme="minorHAnsi"/>
          <w:sz w:val="22"/>
          <w:szCs w:val="22"/>
        </w:rPr>
        <w:t>2</w:t>
      </w:r>
      <w:r w:rsidR="00CD50CF" w:rsidRPr="007E085D">
        <w:rPr>
          <w:rFonts w:asciiTheme="minorHAnsi" w:cstheme="minorHAnsi" w:hAnsiTheme="minorHAnsi"/>
          <w:sz w:val="22"/>
          <w:szCs w:val="22"/>
        </w:rPr>
        <w:t xml:space="preserve">) </w:t>
      </w:r>
      <w:r w:rsidR="00A87BEE" w:rsidRPr="007E085D">
        <w:rPr>
          <w:rFonts w:asciiTheme="minorHAnsi" w:cstheme="minorHAnsi" w:hAnsiTheme="minorHAnsi"/>
          <w:sz w:val="22"/>
          <w:szCs w:val="22"/>
        </w:rPr>
        <w:t xml:space="preserve">qui seront suivis chaque année </w:t>
      </w:r>
      <w:bookmarkEnd w:id="6"/>
      <w:r w:rsidR="00A87BEE" w:rsidRPr="007E085D">
        <w:rPr>
          <w:rFonts w:asciiTheme="minorHAnsi" w:cstheme="minorHAnsi" w:hAnsiTheme="minorHAnsi"/>
          <w:sz w:val="22"/>
          <w:szCs w:val="22"/>
        </w:rPr>
        <w:t>dans le cadre d</w:t>
      </w:r>
      <w:r w:rsidR="004C11AE" w:rsidRPr="007E085D">
        <w:rPr>
          <w:rFonts w:asciiTheme="minorHAnsi" w:cstheme="minorHAnsi" w:hAnsiTheme="minorHAnsi"/>
          <w:sz w:val="22"/>
          <w:szCs w:val="22"/>
        </w:rPr>
        <w:t>e la</w:t>
      </w:r>
      <w:r w:rsidR="00A87BEE" w:rsidRPr="007E085D">
        <w:rPr>
          <w:rFonts w:asciiTheme="minorHAnsi" w:cstheme="minorHAnsi" w:hAnsiTheme="minorHAnsi"/>
          <w:sz w:val="22"/>
          <w:szCs w:val="22"/>
        </w:rPr>
        <w:t xml:space="preserve"> </w:t>
      </w:r>
      <w:r w:rsidR="004C11AE" w:rsidRPr="007E085D">
        <w:rPr>
          <w:rFonts w:asciiTheme="minorHAnsi" w:cstheme="minorHAnsi" w:hAnsiTheme="minorHAnsi"/>
          <w:sz w:val="22"/>
          <w:szCs w:val="22"/>
        </w:rPr>
        <w:t xml:space="preserve">Commission </w:t>
      </w:r>
      <w:r w:rsidR="00A87BEE" w:rsidRPr="007E085D">
        <w:rPr>
          <w:rFonts w:asciiTheme="minorHAnsi" w:cstheme="minorHAnsi" w:hAnsiTheme="minorHAnsi"/>
          <w:sz w:val="22"/>
          <w:szCs w:val="22"/>
        </w:rPr>
        <w:t xml:space="preserve">de suivi </w:t>
      </w:r>
      <w:r w:rsidR="00317C74" w:rsidRPr="007E085D">
        <w:rPr>
          <w:rFonts w:asciiTheme="minorHAnsi" w:cstheme="minorHAnsi" w:hAnsiTheme="minorHAnsi"/>
          <w:sz w:val="22"/>
          <w:szCs w:val="22"/>
        </w:rPr>
        <w:t xml:space="preserve">de l’Accord </w:t>
      </w:r>
      <w:r w:rsidR="00EB6F84" w:rsidRPr="007E085D">
        <w:rPr>
          <w:rFonts w:asciiTheme="minorHAnsi" w:cstheme="minorHAnsi" w:hAnsiTheme="minorHAnsi"/>
          <w:sz w:val="22"/>
          <w:szCs w:val="22"/>
        </w:rPr>
        <w:t>QVCT</w:t>
      </w:r>
      <w:r w:rsidR="00A87BEE" w:rsidRPr="007E085D">
        <w:rPr>
          <w:rFonts w:asciiTheme="minorHAnsi" w:cstheme="minorHAnsi" w:hAnsiTheme="minorHAnsi"/>
          <w:sz w:val="22"/>
          <w:szCs w:val="22"/>
        </w:rPr>
        <w:t xml:space="preserve">. </w:t>
      </w:r>
    </w:p>
    <w:p w14:paraId="6A8324F2" w14:textId="77777777" w:rsidP="006B6F5D" w:rsidR="006B6F5D" w:rsidRDefault="006B6F5D" w:rsidRPr="007E085D">
      <w:pPr>
        <w:autoSpaceDE w:val="0"/>
        <w:autoSpaceDN w:val="0"/>
        <w:adjustRightInd w:val="0"/>
        <w:spacing w:line="280" w:lineRule="exact"/>
        <w:rPr>
          <w:rFonts w:asciiTheme="minorHAnsi" w:cstheme="minorHAnsi" w:hAnsiTheme="minorHAnsi"/>
          <w:sz w:val="22"/>
          <w:szCs w:val="22"/>
        </w:rPr>
      </w:pPr>
    </w:p>
    <w:p w14:paraId="442D54AB" w14:textId="60AAD7D5" w:rsidP="00A87BEE" w:rsidR="00A87BEE" w:rsidRDefault="00F546EE" w:rsidRPr="007E085D">
      <w:pPr>
        <w:rPr>
          <w:rFonts w:asciiTheme="minorHAnsi" w:cstheme="minorHAnsi" w:hAnsiTheme="minorHAnsi"/>
          <w:sz w:val="22"/>
          <w:szCs w:val="22"/>
        </w:rPr>
      </w:pPr>
      <w:r w:rsidRPr="007E085D">
        <w:rPr>
          <w:rFonts w:asciiTheme="minorHAnsi" w:cstheme="minorHAnsi" w:hAnsiTheme="minorHAnsi"/>
          <w:sz w:val="22"/>
          <w:szCs w:val="22"/>
        </w:rPr>
        <w:t>Les</w:t>
      </w:r>
      <w:r w:rsidR="00A87BEE" w:rsidRPr="007E085D">
        <w:rPr>
          <w:rFonts w:asciiTheme="minorHAnsi" w:cstheme="minorHAnsi" w:hAnsiTheme="minorHAnsi"/>
          <w:sz w:val="22"/>
          <w:szCs w:val="22"/>
        </w:rPr>
        <w:t xml:space="preserve"> parties entendent assurer le suivi des indicateurs au plus près de la réalité du terrain, à différents niveaux (périmètre opérationnel, </w:t>
      </w:r>
      <w:r w:rsidR="004C11AE" w:rsidRPr="007E085D">
        <w:rPr>
          <w:rFonts w:asciiTheme="minorHAnsi" w:cstheme="minorHAnsi" w:hAnsiTheme="minorHAnsi"/>
          <w:sz w:val="22"/>
          <w:szCs w:val="22"/>
        </w:rPr>
        <w:t xml:space="preserve">géographique, </w:t>
      </w:r>
      <w:r w:rsidR="00A87BEE" w:rsidRPr="007E085D">
        <w:rPr>
          <w:rFonts w:asciiTheme="minorHAnsi" w:cstheme="minorHAnsi" w:hAnsiTheme="minorHAnsi"/>
          <w:sz w:val="22"/>
          <w:szCs w:val="22"/>
        </w:rPr>
        <w:t>catégories de personnels), afin d’appréhender les facteurs améliorant la qualité de vie au travail et détecter</w:t>
      </w:r>
      <w:r w:rsidR="00EB6F84" w:rsidRPr="007E085D">
        <w:rPr>
          <w:rFonts w:asciiTheme="minorHAnsi" w:cstheme="minorHAnsi" w:hAnsiTheme="minorHAnsi"/>
          <w:sz w:val="22"/>
          <w:szCs w:val="22"/>
        </w:rPr>
        <w:t>,</w:t>
      </w:r>
      <w:r w:rsidR="00A87BEE" w:rsidRPr="007E085D">
        <w:rPr>
          <w:rFonts w:asciiTheme="minorHAnsi" w:cstheme="minorHAnsi" w:hAnsiTheme="minorHAnsi"/>
          <w:sz w:val="22"/>
          <w:szCs w:val="22"/>
        </w:rPr>
        <w:t xml:space="preserve"> pour les prévenir</w:t>
      </w:r>
      <w:r w:rsidR="00EB6F84" w:rsidRPr="007E085D">
        <w:rPr>
          <w:rFonts w:asciiTheme="minorHAnsi" w:cstheme="minorHAnsi" w:hAnsiTheme="minorHAnsi"/>
          <w:sz w:val="22"/>
          <w:szCs w:val="22"/>
        </w:rPr>
        <w:t>,</w:t>
      </w:r>
      <w:r w:rsidR="00A87BEE" w:rsidRPr="007E085D">
        <w:rPr>
          <w:rFonts w:asciiTheme="minorHAnsi" w:cstheme="minorHAnsi" w:hAnsiTheme="minorHAnsi"/>
          <w:sz w:val="22"/>
          <w:szCs w:val="22"/>
        </w:rPr>
        <w:t xml:space="preserve"> les signes avant-coureurs de situations de </w:t>
      </w:r>
      <w:r w:rsidR="0026085F" w:rsidRPr="007E085D">
        <w:rPr>
          <w:rFonts w:asciiTheme="minorHAnsi" w:cstheme="minorHAnsi" w:hAnsiTheme="minorHAnsi"/>
          <w:sz w:val="22"/>
          <w:szCs w:val="22"/>
        </w:rPr>
        <w:t xml:space="preserve">risques </w:t>
      </w:r>
      <w:r w:rsidR="00F14B33" w:rsidRPr="007E085D">
        <w:rPr>
          <w:rFonts w:asciiTheme="minorHAnsi" w:cstheme="minorHAnsi" w:hAnsiTheme="minorHAnsi"/>
          <w:sz w:val="22"/>
          <w:szCs w:val="22"/>
        </w:rPr>
        <w:t>psychosociaux</w:t>
      </w:r>
      <w:r w:rsidR="00A87BEE" w:rsidRPr="007E085D">
        <w:rPr>
          <w:rFonts w:asciiTheme="minorHAnsi" w:cstheme="minorHAnsi" w:hAnsiTheme="minorHAnsi"/>
          <w:sz w:val="22"/>
          <w:szCs w:val="22"/>
        </w:rPr>
        <w:t>.</w:t>
      </w:r>
    </w:p>
    <w:p w14:paraId="1A160E86" w14:textId="77777777" w:rsidP="00A87BEE" w:rsidR="00317C74" w:rsidRDefault="00317C74" w:rsidRPr="007E085D">
      <w:pPr>
        <w:rPr>
          <w:rFonts w:asciiTheme="minorHAnsi" w:cstheme="minorHAnsi" w:hAnsiTheme="minorHAnsi"/>
          <w:sz w:val="22"/>
          <w:szCs w:val="22"/>
        </w:rPr>
      </w:pPr>
    </w:p>
    <w:p w14:paraId="5B37DB75" w14:textId="77777777" w:rsidP="00A87BEE" w:rsidR="000163CC" w:rsidRDefault="000163CC" w:rsidRPr="007E085D">
      <w:pPr>
        <w:rPr>
          <w:rFonts w:asciiTheme="minorHAnsi" w:cstheme="minorHAnsi" w:hAnsiTheme="minorHAnsi"/>
          <w:sz w:val="22"/>
          <w:szCs w:val="22"/>
        </w:rPr>
      </w:pPr>
    </w:p>
    <w:p w14:paraId="08EAFADD" w14:textId="77777777" w:rsidP="0063347C" w:rsidR="00CC2896" w:rsidRDefault="00CC2896" w:rsidRPr="007E085D">
      <w:pPr>
        <w:pStyle w:val="Titre2"/>
        <w:rPr>
          <w:color w:val="auto"/>
        </w:rPr>
      </w:pPr>
      <w:bookmarkStart w:id="7" w:name="_Toc120802977"/>
      <w:r w:rsidRPr="007E085D">
        <w:rPr>
          <w:color w:val="auto"/>
        </w:rPr>
        <w:t>Article 2. Mobiliser et sensibiliser les acteurs</w:t>
      </w:r>
      <w:bookmarkEnd w:id="7"/>
      <w:r w:rsidRPr="007E085D">
        <w:rPr>
          <w:color w:val="auto"/>
        </w:rPr>
        <w:t xml:space="preserve"> </w:t>
      </w:r>
    </w:p>
    <w:p w14:paraId="39A69E38" w14:textId="1E213F3F" w:rsidP="00EA3E2A" w:rsidR="00A87BEE" w:rsidRDefault="00A87BEE" w:rsidRPr="007E085D">
      <w:pPr>
        <w:spacing w:before="120"/>
        <w:rPr>
          <w:rFonts w:asciiTheme="minorHAnsi" w:cstheme="minorHAnsi" w:hAnsiTheme="minorHAnsi"/>
          <w:sz w:val="22"/>
          <w:szCs w:val="22"/>
        </w:rPr>
      </w:pPr>
      <w:r w:rsidRPr="007E085D">
        <w:rPr>
          <w:rFonts w:asciiTheme="minorHAnsi" w:cstheme="minorHAnsi" w:hAnsiTheme="minorHAnsi"/>
          <w:sz w:val="22"/>
          <w:szCs w:val="22"/>
        </w:rPr>
        <w:t xml:space="preserve">Le développement de la qualité de vie </w:t>
      </w:r>
      <w:r w:rsidR="0026085F" w:rsidRPr="007E085D">
        <w:rPr>
          <w:rFonts w:asciiTheme="minorHAnsi" w:cstheme="minorHAnsi" w:hAnsiTheme="minorHAnsi"/>
          <w:sz w:val="22"/>
          <w:szCs w:val="22"/>
        </w:rPr>
        <w:t xml:space="preserve">et des conditions de </w:t>
      </w:r>
      <w:r w:rsidRPr="007E085D">
        <w:rPr>
          <w:rFonts w:asciiTheme="minorHAnsi" w:cstheme="minorHAnsi" w:hAnsiTheme="minorHAnsi"/>
          <w:sz w:val="22"/>
          <w:szCs w:val="22"/>
        </w:rPr>
        <w:t>travail repose sur la mobilisation et l’action conjuguée</w:t>
      </w:r>
      <w:r w:rsidR="00B72930" w:rsidRPr="007E085D">
        <w:rPr>
          <w:rFonts w:asciiTheme="minorHAnsi" w:cstheme="minorHAnsi" w:hAnsiTheme="minorHAnsi"/>
          <w:sz w:val="22"/>
          <w:szCs w:val="22"/>
        </w:rPr>
        <w:t>s</w:t>
      </w:r>
      <w:r w:rsidRPr="007E085D">
        <w:rPr>
          <w:rFonts w:asciiTheme="minorHAnsi" w:cstheme="minorHAnsi" w:hAnsiTheme="minorHAnsi"/>
          <w:sz w:val="22"/>
          <w:szCs w:val="22"/>
        </w:rPr>
        <w:t xml:space="preserve"> de l’ensemble des parties prenantes : la Direction </w:t>
      </w:r>
      <w:r w:rsidR="004C11AE" w:rsidRPr="007E085D">
        <w:rPr>
          <w:rFonts w:asciiTheme="minorHAnsi" w:cstheme="minorHAnsi" w:hAnsiTheme="minorHAnsi"/>
          <w:sz w:val="22"/>
          <w:szCs w:val="22"/>
        </w:rPr>
        <w:t>G</w:t>
      </w:r>
      <w:r w:rsidRPr="007E085D">
        <w:rPr>
          <w:rFonts w:asciiTheme="minorHAnsi" w:cstheme="minorHAnsi" w:hAnsiTheme="minorHAnsi"/>
          <w:sz w:val="22"/>
          <w:szCs w:val="22"/>
        </w:rPr>
        <w:t xml:space="preserve">énérale, les managers, les </w:t>
      </w:r>
      <w:r w:rsidR="000163CC" w:rsidRPr="007E085D">
        <w:rPr>
          <w:rFonts w:asciiTheme="minorHAnsi" w:cstheme="minorHAnsi" w:hAnsiTheme="minorHAnsi"/>
          <w:sz w:val="22"/>
          <w:szCs w:val="22"/>
        </w:rPr>
        <w:t>salarié.e</w:t>
      </w:r>
      <w:r w:rsidR="001C6481" w:rsidRPr="007E085D">
        <w:rPr>
          <w:rFonts w:asciiTheme="minorHAnsi" w:cstheme="minorHAnsi" w:hAnsiTheme="minorHAnsi"/>
          <w:sz w:val="22"/>
          <w:szCs w:val="22"/>
        </w:rPr>
        <w:t>.</w:t>
      </w:r>
      <w:r w:rsidR="000163CC" w:rsidRPr="007E085D">
        <w:rPr>
          <w:rFonts w:asciiTheme="minorHAnsi" w:cstheme="minorHAnsi" w:hAnsiTheme="minorHAnsi"/>
          <w:sz w:val="22"/>
          <w:szCs w:val="22"/>
        </w:rPr>
        <w:t>s</w:t>
      </w:r>
      <w:r w:rsidRPr="007E085D">
        <w:rPr>
          <w:rFonts w:asciiTheme="minorHAnsi" w:cstheme="minorHAnsi" w:hAnsiTheme="minorHAnsi"/>
          <w:sz w:val="22"/>
          <w:szCs w:val="22"/>
        </w:rPr>
        <w:t>, les professionnels de la santé et de la sécurité au travail, la</w:t>
      </w:r>
      <w:r w:rsidR="00C902DF" w:rsidRPr="007E085D">
        <w:rPr>
          <w:rFonts w:asciiTheme="minorHAnsi" w:cstheme="minorHAnsi" w:hAnsiTheme="minorHAnsi"/>
          <w:sz w:val="22"/>
          <w:szCs w:val="22"/>
        </w:rPr>
        <w:t xml:space="preserve"> fonction Ressources H</w:t>
      </w:r>
      <w:r w:rsidRPr="007E085D">
        <w:rPr>
          <w:rFonts w:asciiTheme="minorHAnsi" w:cstheme="minorHAnsi" w:hAnsiTheme="minorHAnsi"/>
          <w:sz w:val="22"/>
          <w:szCs w:val="22"/>
        </w:rPr>
        <w:t xml:space="preserve">umaines et les </w:t>
      </w:r>
      <w:r w:rsidR="00317C74" w:rsidRPr="007E085D">
        <w:rPr>
          <w:rFonts w:asciiTheme="minorHAnsi" w:cstheme="minorHAnsi" w:hAnsiTheme="minorHAnsi"/>
          <w:sz w:val="22"/>
          <w:szCs w:val="22"/>
        </w:rPr>
        <w:t>I</w:t>
      </w:r>
      <w:r w:rsidRPr="007E085D">
        <w:rPr>
          <w:rFonts w:asciiTheme="minorHAnsi" w:cstheme="minorHAnsi" w:hAnsiTheme="minorHAnsi"/>
          <w:sz w:val="22"/>
          <w:szCs w:val="22"/>
        </w:rPr>
        <w:t xml:space="preserve">nstances </w:t>
      </w:r>
      <w:r w:rsidR="00317C74" w:rsidRPr="007E085D">
        <w:rPr>
          <w:rFonts w:asciiTheme="minorHAnsi" w:cstheme="minorHAnsi" w:hAnsiTheme="minorHAnsi"/>
          <w:sz w:val="22"/>
          <w:szCs w:val="22"/>
        </w:rPr>
        <w:t>R</w:t>
      </w:r>
      <w:r w:rsidRPr="007E085D">
        <w:rPr>
          <w:rFonts w:asciiTheme="minorHAnsi" w:cstheme="minorHAnsi" w:hAnsiTheme="minorHAnsi"/>
          <w:sz w:val="22"/>
          <w:szCs w:val="22"/>
        </w:rPr>
        <w:t xml:space="preserve">eprésentatives du </w:t>
      </w:r>
      <w:r w:rsidR="00317C74" w:rsidRPr="007E085D">
        <w:rPr>
          <w:rFonts w:asciiTheme="minorHAnsi" w:cstheme="minorHAnsi" w:hAnsiTheme="minorHAnsi"/>
          <w:sz w:val="22"/>
          <w:szCs w:val="22"/>
        </w:rPr>
        <w:t>P</w:t>
      </w:r>
      <w:r w:rsidRPr="007E085D">
        <w:rPr>
          <w:rFonts w:asciiTheme="minorHAnsi" w:cstheme="minorHAnsi" w:hAnsiTheme="minorHAnsi"/>
          <w:sz w:val="22"/>
          <w:szCs w:val="22"/>
        </w:rPr>
        <w:t xml:space="preserve">ersonnel. </w:t>
      </w:r>
    </w:p>
    <w:p w14:paraId="48108B15" w14:textId="77777777" w:rsidP="00A87BEE" w:rsidR="0056728F" w:rsidRDefault="0056728F" w:rsidRPr="007E085D">
      <w:pPr>
        <w:autoSpaceDE w:val="0"/>
        <w:autoSpaceDN w:val="0"/>
        <w:adjustRightInd w:val="0"/>
        <w:rPr>
          <w:rFonts w:asciiTheme="minorHAnsi" w:cstheme="minorHAnsi" w:hAnsiTheme="minorHAnsi"/>
          <w:sz w:val="22"/>
          <w:szCs w:val="22"/>
        </w:rPr>
      </w:pPr>
      <w:bookmarkStart w:id="8" w:name="_Hlk63885863"/>
    </w:p>
    <w:p w14:paraId="3DB47C12" w14:textId="77777777" w:rsidP="00A87BEE" w:rsidR="00A87BEE" w:rsidRDefault="00A87BEE" w:rsidRPr="007E085D">
      <w:pPr>
        <w:autoSpaceDE w:val="0"/>
        <w:autoSpaceDN w:val="0"/>
        <w:adjustRightInd w:val="0"/>
        <w:rPr>
          <w:rFonts w:asciiTheme="minorHAnsi" w:cstheme="minorHAnsi" w:hAnsiTheme="minorHAnsi"/>
          <w:sz w:val="22"/>
          <w:szCs w:val="22"/>
        </w:rPr>
      </w:pPr>
      <w:r w:rsidRPr="007E085D">
        <w:rPr>
          <w:rFonts w:asciiTheme="minorHAnsi" w:cstheme="minorHAnsi" w:hAnsiTheme="minorHAnsi"/>
          <w:sz w:val="22"/>
          <w:szCs w:val="22"/>
        </w:rPr>
        <w:t xml:space="preserve">Les parties signataires soulignent l’importance de mettre en place des actions de nature à : </w:t>
      </w:r>
    </w:p>
    <w:bookmarkEnd w:id="8"/>
    <w:p w14:paraId="50089767" w14:textId="77777777" w:rsidP="00EC3A2B" w:rsidR="00A87BEE" w:rsidRDefault="00D67BA7" w:rsidRPr="007E085D">
      <w:pPr>
        <w:pStyle w:val="Paragraphedeliste"/>
        <w:numPr>
          <w:ilvl w:val="0"/>
          <w:numId w:val="9"/>
        </w:numPr>
        <w:tabs>
          <w:tab w:pos="709" w:val="left"/>
        </w:tabs>
        <w:spacing w:before="60" w:line="280" w:lineRule="exact"/>
        <w:rPr>
          <w:rFonts w:asciiTheme="minorHAnsi" w:cstheme="minorHAnsi" w:hAnsiTheme="minorHAnsi"/>
          <w:sz w:val="22"/>
          <w:szCs w:val="22"/>
        </w:rPr>
      </w:pPr>
      <w:r w:rsidRPr="007E085D">
        <w:rPr>
          <w:rFonts w:asciiTheme="minorHAnsi" w:cstheme="minorHAnsi" w:hAnsiTheme="minorHAnsi"/>
          <w:sz w:val="22"/>
          <w:szCs w:val="22"/>
        </w:rPr>
        <w:t>F</w:t>
      </w:r>
      <w:r w:rsidR="00A87BEE" w:rsidRPr="007E085D">
        <w:rPr>
          <w:rFonts w:asciiTheme="minorHAnsi" w:cstheme="minorHAnsi" w:hAnsiTheme="minorHAnsi"/>
          <w:sz w:val="22"/>
          <w:szCs w:val="22"/>
        </w:rPr>
        <w:t>avoriser l’appropriation de la démarche</w:t>
      </w:r>
      <w:r w:rsidRPr="007E085D">
        <w:rPr>
          <w:rFonts w:asciiTheme="minorHAnsi" w:cstheme="minorHAnsi" w:hAnsiTheme="minorHAnsi"/>
          <w:sz w:val="22"/>
          <w:szCs w:val="22"/>
        </w:rPr>
        <w:t xml:space="preserve"> de développement de la QVCT et de prévention des risques psychosociaux (RPS) pour </w:t>
      </w:r>
      <w:r w:rsidR="00A87BEE" w:rsidRPr="007E085D">
        <w:rPr>
          <w:rFonts w:asciiTheme="minorHAnsi" w:cstheme="minorHAnsi" w:hAnsiTheme="minorHAnsi"/>
          <w:sz w:val="22"/>
          <w:szCs w:val="22"/>
        </w:rPr>
        <w:t>l’ensemble des acteurs</w:t>
      </w:r>
      <w:r w:rsidRPr="007E085D">
        <w:rPr>
          <w:rFonts w:asciiTheme="minorHAnsi" w:cstheme="minorHAnsi" w:hAnsiTheme="minorHAnsi"/>
          <w:sz w:val="22"/>
          <w:szCs w:val="22"/>
        </w:rPr>
        <w:t xml:space="preserve"> </w:t>
      </w:r>
      <w:r w:rsidR="00C902DF" w:rsidRPr="007E085D">
        <w:rPr>
          <w:rFonts w:asciiTheme="minorHAnsi" w:cstheme="minorHAnsi" w:hAnsiTheme="minorHAnsi"/>
          <w:sz w:val="22"/>
          <w:szCs w:val="22"/>
        </w:rPr>
        <w:t>;</w:t>
      </w:r>
    </w:p>
    <w:p w14:paraId="74A53497" w14:textId="77777777" w:rsidP="00EC3A2B" w:rsidR="00A87BEE" w:rsidRDefault="00D67BA7" w:rsidRPr="007E085D">
      <w:pPr>
        <w:pStyle w:val="Paragraphedeliste"/>
        <w:numPr>
          <w:ilvl w:val="0"/>
          <w:numId w:val="9"/>
        </w:numPr>
        <w:tabs>
          <w:tab w:pos="709" w:val="left"/>
        </w:tabs>
        <w:spacing w:before="60" w:line="280" w:lineRule="exact"/>
        <w:rPr>
          <w:rFonts w:asciiTheme="minorHAnsi" w:cstheme="minorHAnsi" w:hAnsiTheme="minorHAnsi"/>
          <w:sz w:val="22"/>
          <w:szCs w:val="22"/>
        </w:rPr>
      </w:pPr>
      <w:r w:rsidRPr="007E085D">
        <w:rPr>
          <w:rFonts w:asciiTheme="minorHAnsi" w:cstheme="minorHAnsi" w:hAnsiTheme="minorHAnsi"/>
          <w:sz w:val="22"/>
          <w:szCs w:val="22"/>
        </w:rPr>
        <w:t>A</w:t>
      </w:r>
      <w:r w:rsidR="00A87BEE" w:rsidRPr="007E085D">
        <w:rPr>
          <w:rFonts w:asciiTheme="minorHAnsi" w:cstheme="minorHAnsi" w:hAnsiTheme="minorHAnsi"/>
          <w:sz w:val="22"/>
          <w:szCs w:val="22"/>
        </w:rPr>
        <w:t xml:space="preserve">méliorer la </w:t>
      </w:r>
      <w:r w:rsidR="0026085F" w:rsidRPr="007E085D">
        <w:rPr>
          <w:rFonts w:asciiTheme="minorHAnsi" w:cstheme="minorHAnsi" w:hAnsiTheme="minorHAnsi"/>
          <w:sz w:val="22"/>
          <w:szCs w:val="22"/>
        </w:rPr>
        <w:t>QVCT</w:t>
      </w:r>
      <w:r w:rsidR="00A87BEE" w:rsidRPr="007E085D">
        <w:rPr>
          <w:rFonts w:asciiTheme="minorHAnsi" w:cstheme="minorHAnsi" w:hAnsiTheme="minorHAnsi"/>
          <w:sz w:val="22"/>
          <w:szCs w:val="22"/>
        </w:rPr>
        <w:t xml:space="preserve"> au travers </w:t>
      </w:r>
      <w:r w:rsidR="00597D5D" w:rsidRPr="007E085D">
        <w:rPr>
          <w:rFonts w:asciiTheme="minorHAnsi" w:cstheme="minorHAnsi" w:hAnsiTheme="minorHAnsi"/>
          <w:sz w:val="22"/>
          <w:szCs w:val="22"/>
        </w:rPr>
        <w:t xml:space="preserve">de mesures </w:t>
      </w:r>
      <w:r w:rsidR="00A87BEE" w:rsidRPr="007E085D">
        <w:rPr>
          <w:rFonts w:asciiTheme="minorHAnsi" w:cstheme="minorHAnsi" w:hAnsiTheme="minorHAnsi"/>
          <w:sz w:val="22"/>
          <w:szCs w:val="22"/>
        </w:rPr>
        <w:t>concrètes, contribuant notamment à prévenir l’ensemble des risques inhérents à l’activité professionnelle et à poursuivre une culture d’action préventive en faveur d</w:t>
      </w:r>
      <w:r w:rsidR="0026085F" w:rsidRPr="007E085D">
        <w:rPr>
          <w:rFonts w:asciiTheme="minorHAnsi" w:cstheme="minorHAnsi" w:hAnsiTheme="minorHAnsi"/>
          <w:sz w:val="22"/>
          <w:szCs w:val="22"/>
        </w:rPr>
        <w:t>e la santé et d</w:t>
      </w:r>
      <w:r w:rsidRPr="007E085D">
        <w:rPr>
          <w:rFonts w:asciiTheme="minorHAnsi" w:cstheme="minorHAnsi" w:hAnsiTheme="minorHAnsi"/>
          <w:sz w:val="22"/>
          <w:szCs w:val="22"/>
        </w:rPr>
        <w:t>u bien-être.</w:t>
      </w:r>
    </w:p>
    <w:p w14:paraId="00DF6D76" w14:textId="77777777" w:rsidP="00A87BEE" w:rsidR="005C46C3" w:rsidRDefault="005C46C3" w:rsidRPr="007E085D">
      <w:pPr>
        <w:rPr>
          <w:rFonts w:asciiTheme="minorHAnsi" w:cstheme="minorHAnsi" w:hAnsiTheme="minorHAnsi"/>
          <w:sz w:val="22"/>
          <w:szCs w:val="22"/>
        </w:rPr>
      </w:pPr>
    </w:p>
    <w:p w14:paraId="1676EADD" w14:textId="77777777" w:rsidP="00A87BEE" w:rsidR="00A87BEE" w:rsidRDefault="00A87BEE" w:rsidRPr="007E085D">
      <w:pPr>
        <w:rPr>
          <w:rFonts w:asciiTheme="minorHAnsi" w:cstheme="minorHAnsi" w:hAnsiTheme="minorHAnsi"/>
          <w:sz w:val="22"/>
          <w:szCs w:val="22"/>
        </w:rPr>
      </w:pPr>
      <w:r w:rsidRPr="007E085D">
        <w:rPr>
          <w:rFonts w:asciiTheme="minorHAnsi" w:cstheme="minorHAnsi" w:hAnsiTheme="minorHAnsi"/>
          <w:sz w:val="22"/>
          <w:szCs w:val="22"/>
        </w:rPr>
        <w:t>A ce titre, des mesures de sensibilisation et de formation permettront à chacun des acteurs de l’entreprise d’être pleinement conscient du rôle qu’il a à jouer, de façon interdépendante avec l’ensemble des acteurs.</w:t>
      </w:r>
    </w:p>
    <w:p w14:paraId="6B1CCD17" w14:textId="77777777" w:rsidP="00A87BEE" w:rsidR="00A87BEE" w:rsidRDefault="00A87BEE" w:rsidRPr="007E085D">
      <w:pPr>
        <w:rPr>
          <w:rFonts w:asciiTheme="minorHAnsi" w:cstheme="minorHAnsi" w:hAnsiTheme="minorHAnsi"/>
          <w:sz w:val="22"/>
          <w:szCs w:val="22"/>
        </w:rPr>
      </w:pPr>
    </w:p>
    <w:p w14:paraId="4AF4E886" w14:textId="77777777" w:rsidP="00A87BEE" w:rsidR="00A87BEE" w:rsidRDefault="0056728F" w:rsidRPr="007E085D">
      <w:pPr>
        <w:rPr>
          <w:rFonts w:asciiTheme="minorHAnsi" w:cstheme="minorHAnsi" w:hAnsiTheme="minorHAnsi"/>
          <w:i/>
          <w:iCs/>
          <w:strike/>
          <w:sz w:val="22"/>
          <w:szCs w:val="22"/>
        </w:rPr>
      </w:pPr>
      <w:r w:rsidRPr="007E085D">
        <w:rPr>
          <w:rFonts w:asciiTheme="minorHAnsi" w:cstheme="minorHAnsi" w:hAnsiTheme="minorHAnsi"/>
          <w:sz w:val="22"/>
          <w:szCs w:val="22"/>
        </w:rPr>
        <w:t xml:space="preserve">CGI </w:t>
      </w:r>
      <w:r w:rsidR="00A87BEE" w:rsidRPr="007E085D">
        <w:rPr>
          <w:rFonts w:asciiTheme="minorHAnsi" w:cstheme="minorHAnsi" w:hAnsiTheme="minorHAnsi"/>
          <w:sz w:val="22"/>
          <w:szCs w:val="22"/>
        </w:rPr>
        <w:t>sera en particulier attenti</w:t>
      </w:r>
      <w:r w:rsidRPr="007E085D">
        <w:rPr>
          <w:rFonts w:asciiTheme="minorHAnsi" w:cstheme="minorHAnsi" w:hAnsiTheme="minorHAnsi"/>
          <w:sz w:val="22"/>
          <w:szCs w:val="22"/>
        </w:rPr>
        <w:t xml:space="preserve">ve </w:t>
      </w:r>
      <w:r w:rsidR="0026085F" w:rsidRPr="007E085D">
        <w:rPr>
          <w:rFonts w:asciiTheme="minorHAnsi" w:cstheme="minorHAnsi" w:hAnsiTheme="minorHAnsi"/>
          <w:sz w:val="22"/>
          <w:szCs w:val="22"/>
        </w:rPr>
        <w:t>à favoriser la mise en place d’</w:t>
      </w:r>
      <w:r w:rsidR="00A87BEE" w:rsidRPr="007E085D">
        <w:rPr>
          <w:rFonts w:asciiTheme="minorHAnsi" w:cstheme="minorHAnsi" w:hAnsiTheme="minorHAnsi"/>
          <w:sz w:val="22"/>
          <w:szCs w:val="22"/>
        </w:rPr>
        <w:t>actions de prévention primaire</w:t>
      </w:r>
      <w:r w:rsidR="00344D5A" w:rsidRPr="007E085D">
        <w:rPr>
          <w:rFonts w:asciiTheme="minorHAnsi" w:cstheme="minorHAnsi" w:hAnsiTheme="minorHAnsi"/>
          <w:sz w:val="22"/>
          <w:szCs w:val="22"/>
        </w:rPr>
        <w:t xml:space="preserve"> tout en continuant à développer la prévention secondaire et tertiaire</w:t>
      </w:r>
      <w:r w:rsidR="00A87BEE" w:rsidRPr="007E085D">
        <w:rPr>
          <w:rFonts w:asciiTheme="minorHAnsi" w:cstheme="minorHAnsi" w:hAnsiTheme="minorHAnsi"/>
          <w:sz w:val="22"/>
          <w:szCs w:val="22"/>
        </w:rPr>
        <w:t>.</w:t>
      </w:r>
    </w:p>
    <w:p w14:paraId="308933F9" w14:textId="77777777" w:rsidP="00A87BEE" w:rsidR="00A87BEE" w:rsidRDefault="00A87BEE" w:rsidRPr="007E085D">
      <w:pPr>
        <w:rPr>
          <w:rFonts w:asciiTheme="minorHAnsi" w:cstheme="minorHAnsi" w:hAnsiTheme="minorHAnsi"/>
          <w:sz w:val="22"/>
          <w:szCs w:val="22"/>
        </w:rPr>
      </w:pPr>
    </w:p>
    <w:p w14:paraId="1A9BA263" w14:textId="019DDCB0" w:rsidP="00A87BEE" w:rsidR="00A87BEE" w:rsidRDefault="00A87BEE" w:rsidRPr="007E085D">
      <w:pPr>
        <w:rPr>
          <w:rFonts w:asciiTheme="minorHAnsi" w:cstheme="minorHAnsi" w:hAnsiTheme="minorHAnsi"/>
          <w:sz w:val="22"/>
          <w:szCs w:val="22"/>
        </w:rPr>
      </w:pPr>
      <w:r w:rsidRPr="007E085D">
        <w:rPr>
          <w:rFonts w:asciiTheme="minorHAnsi" w:cstheme="minorHAnsi" w:hAnsiTheme="minorHAnsi"/>
          <w:sz w:val="22"/>
          <w:szCs w:val="22"/>
        </w:rPr>
        <w:t xml:space="preserve">Au-delà des actions de sensibilisation et de formation, </w:t>
      </w:r>
      <w:r w:rsidR="0056728F" w:rsidRPr="007E085D">
        <w:rPr>
          <w:rFonts w:asciiTheme="minorHAnsi" w:cstheme="minorHAnsi" w:hAnsiTheme="minorHAnsi"/>
          <w:sz w:val="22"/>
          <w:szCs w:val="22"/>
        </w:rPr>
        <w:t xml:space="preserve">CGI </w:t>
      </w:r>
      <w:r w:rsidRPr="007E085D">
        <w:rPr>
          <w:rFonts w:asciiTheme="minorHAnsi" w:cstheme="minorHAnsi" w:hAnsiTheme="minorHAnsi"/>
          <w:sz w:val="22"/>
          <w:szCs w:val="22"/>
        </w:rPr>
        <w:t>mettra en place, dans une logique de prévention continue, des plans d’actions adaptés à son contexte, dont les principaux axes et dimensions sont définis ci-après.</w:t>
      </w:r>
    </w:p>
    <w:p w14:paraId="5FB17C04" w14:textId="77777777" w:rsidP="00A87BEE" w:rsidR="005C46C3" w:rsidRDefault="005C46C3" w:rsidRPr="007E085D">
      <w:pPr>
        <w:rPr>
          <w:rFonts w:asciiTheme="minorHAnsi" w:cstheme="minorHAnsi" w:hAnsiTheme="minorHAnsi"/>
          <w:sz w:val="22"/>
          <w:szCs w:val="22"/>
        </w:rPr>
      </w:pPr>
    </w:p>
    <w:p w14:paraId="36EF8D4E" w14:textId="77777777" w:rsidR="00552294" w:rsidRDefault="00552294" w:rsidRPr="007E085D">
      <w:pPr>
        <w:spacing w:after="160" w:line="259" w:lineRule="auto"/>
        <w:jc w:val="left"/>
        <w:rPr>
          <w:rFonts w:asciiTheme="minorHAnsi" w:cstheme="minorHAnsi" w:hAnsiTheme="minorHAnsi"/>
          <w:sz w:val="22"/>
          <w:szCs w:val="22"/>
        </w:rPr>
      </w:pPr>
    </w:p>
    <w:p w14:paraId="1F0CB9BD" w14:textId="77777777" w:rsidP="006202F1" w:rsidR="00E8475F" w:rsidRDefault="002450AB" w:rsidRPr="007E085D">
      <w:pPr>
        <w:pStyle w:val="Titre1"/>
        <w:jc w:val="both"/>
        <w:rPr>
          <w:color w:val="auto"/>
        </w:rPr>
      </w:pPr>
      <w:bookmarkStart w:id="9" w:name="_Toc120802978"/>
      <w:r w:rsidRPr="007E085D">
        <w:rPr>
          <w:color w:val="auto"/>
        </w:rPr>
        <w:t xml:space="preserve">CHAPITRE 2 - AGIR POUR LA PREVENTION DES RISQUES </w:t>
      </w:r>
      <w:r w:rsidR="00344D5A" w:rsidRPr="007E085D">
        <w:rPr>
          <w:color w:val="auto"/>
        </w:rPr>
        <w:t xml:space="preserve">PROFESSIONNELS ET </w:t>
      </w:r>
      <w:r w:rsidRPr="007E085D">
        <w:rPr>
          <w:color w:val="auto"/>
        </w:rPr>
        <w:t>PSYCHOSOCIAUX</w:t>
      </w:r>
      <w:bookmarkEnd w:id="9"/>
      <w:r w:rsidRPr="007E085D">
        <w:rPr>
          <w:color w:val="auto"/>
        </w:rPr>
        <w:t xml:space="preserve"> </w:t>
      </w:r>
    </w:p>
    <w:p w14:paraId="463E3751" w14:textId="77777777" w:rsidP="00A87BEE" w:rsidR="0056728F" w:rsidRDefault="0056728F" w:rsidRPr="007E085D">
      <w:pPr>
        <w:rPr>
          <w:rFonts w:asciiTheme="minorHAnsi" w:cstheme="minorHAnsi" w:hAnsiTheme="minorHAnsi"/>
          <w:sz w:val="22"/>
          <w:szCs w:val="22"/>
        </w:rPr>
      </w:pPr>
    </w:p>
    <w:p w14:paraId="5BDCE5FB" w14:textId="77777777" w:rsidP="0063347C" w:rsidR="00A87BEE" w:rsidRDefault="00E8475F" w:rsidRPr="007E085D">
      <w:pPr>
        <w:pStyle w:val="Titre2"/>
        <w:rPr>
          <w:color w:val="auto"/>
        </w:rPr>
      </w:pPr>
      <w:bookmarkStart w:id="10" w:name="_Toc78208882"/>
      <w:bookmarkStart w:id="11" w:name="_Toc120802979"/>
      <w:r w:rsidRPr="007E085D">
        <w:rPr>
          <w:color w:val="auto"/>
        </w:rPr>
        <w:t>Article 3</w:t>
      </w:r>
      <w:r w:rsidR="003576D2" w:rsidRPr="007E085D">
        <w:rPr>
          <w:color w:val="auto"/>
        </w:rPr>
        <w:t>.</w:t>
      </w:r>
      <w:r w:rsidR="00A87BEE" w:rsidRPr="007E085D">
        <w:rPr>
          <w:color w:val="auto"/>
        </w:rPr>
        <w:tab/>
      </w:r>
      <w:r w:rsidRPr="007E085D">
        <w:rPr>
          <w:color w:val="auto"/>
        </w:rPr>
        <w:t>La</w:t>
      </w:r>
      <w:r w:rsidR="00A87BEE" w:rsidRPr="007E085D">
        <w:rPr>
          <w:color w:val="auto"/>
        </w:rPr>
        <w:t xml:space="preserve"> prévention des risques psychosociaux et des risques professionnels</w:t>
      </w:r>
      <w:bookmarkEnd w:id="10"/>
      <w:bookmarkEnd w:id="11"/>
      <w:r w:rsidR="00A87BEE" w:rsidRPr="007E085D">
        <w:rPr>
          <w:color w:val="auto"/>
        </w:rPr>
        <w:t xml:space="preserve"> </w:t>
      </w:r>
    </w:p>
    <w:p w14:paraId="446FB9EE" w14:textId="77777777" w:rsidP="00A87BEE" w:rsidR="0056728F" w:rsidRDefault="0056728F" w:rsidRPr="007E085D">
      <w:pPr>
        <w:rPr>
          <w:rFonts w:asciiTheme="minorHAnsi" w:cstheme="minorHAnsi" w:hAnsiTheme="minorHAnsi"/>
          <w:sz w:val="22"/>
          <w:szCs w:val="22"/>
        </w:rPr>
      </w:pPr>
    </w:p>
    <w:p w14:paraId="0D3CC0F2" w14:textId="77777777" w:rsidP="00A87BEE" w:rsidR="00A87BEE" w:rsidRDefault="00A87BEE" w:rsidRPr="007E085D">
      <w:pPr>
        <w:rPr>
          <w:rFonts w:asciiTheme="minorHAnsi" w:cstheme="minorHAnsi" w:hAnsiTheme="minorHAnsi"/>
          <w:sz w:val="22"/>
          <w:szCs w:val="22"/>
        </w:rPr>
      </w:pPr>
      <w:r w:rsidRPr="007E085D">
        <w:rPr>
          <w:rFonts w:asciiTheme="minorHAnsi" w:cstheme="minorHAnsi" w:hAnsiTheme="minorHAnsi"/>
          <w:sz w:val="22"/>
          <w:szCs w:val="22"/>
        </w:rPr>
        <w:t xml:space="preserve">Les parties signataires entendent s’appuyer sur la démarche de prévention des risques professionnels </w:t>
      </w:r>
      <w:r w:rsidR="00EE5C89" w:rsidRPr="007E085D">
        <w:rPr>
          <w:rFonts w:asciiTheme="minorHAnsi" w:cstheme="minorHAnsi" w:hAnsiTheme="minorHAnsi"/>
          <w:sz w:val="22"/>
          <w:szCs w:val="22"/>
        </w:rPr>
        <w:t xml:space="preserve">pour accroitre la </w:t>
      </w:r>
      <w:r w:rsidRPr="007E085D">
        <w:rPr>
          <w:rFonts w:asciiTheme="minorHAnsi" w:cstheme="minorHAnsi" w:hAnsiTheme="minorHAnsi"/>
          <w:sz w:val="22"/>
          <w:szCs w:val="22"/>
        </w:rPr>
        <w:t xml:space="preserve">prévention primaire au plus près des réalités </w:t>
      </w:r>
      <w:r w:rsidR="00EE5C89" w:rsidRPr="007E085D">
        <w:rPr>
          <w:rFonts w:asciiTheme="minorHAnsi" w:cstheme="minorHAnsi" w:hAnsiTheme="minorHAnsi"/>
          <w:sz w:val="22"/>
          <w:szCs w:val="22"/>
        </w:rPr>
        <w:t xml:space="preserve">opérationnelles </w:t>
      </w:r>
      <w:r w:rsidRPr="007E085D">
        <w:rPr>
          <w:rFonts w:asciiTheme="minorHAnsi" w:cstheme="minorHAnsi" w:hAnsiTheme="minorHAnsi"/>
          <w:sz w:val="22"/>
          <w:szCs w:val="22"/>
        </w:rPr>
        <w:t xml:space="preserve">de terrain </w:t>
      </w:r>
      <w:r w:rsidR="00EE5C89" w:rsidRPr="007E085D">
        <w:rPr>
          <w:rFonts w:asciiTheme="minorHAnsi" w:cstheme="minorHAnsi" w:hAnsiTheme="minorHAnsi"/>
          <w:sz w:val="22"/>
          <w:szCs w:val="22"/>
        </w:rPr>
        <w:t xml:space="preserve">ainsi que </w:t>
      </w:r>
      <w:r w:rsidRPr="007E085D">
        <w:rPr>
          <w:rFonts w:asciiTheme="minorHAnsi" w:cstheme="minorHAnsi" w:hAnsiTheme="minorHAnsi"/>
          <w:sz w:val="22"/>
          <w:szCs w:val="22"/>
        </w:rPr>
        <w:t>dans le cadre des projets de transformation.</w:t>
      </w:r>
    </w:p>
    <w:p w14:paraId="6EC2C373" w14:textId="77777777" w:rsidP="00A87BEE" w:rsidR="00A87BEE" w:rsidRDefault="00A87BEE" w:rsidRPr="007E085D">
      <w:pPr>
        <w:rPr>
          <w:rFonts w:asciiTheme="minorHAnsi" w:cstheme="minorHAnsi" w:hAnsiTheme="minorHAnsi"/>
          <w:sz w:val="22"/>
          <w:szCs w:val="22"/>
        </w:rPr>
      </w:pPr>
    </w:p>
    <w:p w14:paraId="40D1142E" w14:textId="77777777" w:rsidP="00A87BEE" w:rsidR="00344D5A" w:rsidRDefault="0056728F" w:rsidRPr="007E085D">
      <w:pPr>
        <w:rPr>
          <w:rFonts w:asciiTheme="minorHAnsi" w:cstheme="minorHAnsi" w:hAnsiTheme="minorHAnsi"/>
          <w:sz w:val="22"/>
          <w:szCs w:val="22"/>
        </w:rPr>
      </w:pPr>
      <w:r w:rsidRPr="007E085D">
        <w:rPr>
          <w:rFonts w:asciiTheme="minorHAnsi" w:cstheme="minorHAnsi" w:hAnsiTheme="minorHAnsi"/>
          <w:sz w:val="22"/>
          <w:szCs w:val="22"/>
        </w:rPr>
        <w:t xml:space="preserve">CGI </w:t>
      </w:r>
      <w:r w:rsidR="00A87BEE" w:rsidRPr="007E085D">
        <w:rPr>
          <w:rFonts w:asciiTheme="minorHAnsi" w:cstheme="minorHAnsi" w:hAnsiTheme="minorHAnsi"/>
          <w:sz w:val="22"/>
          <w:szCs w:val="22"/>
        </w:rPr>
        <w:t>s’appuiera en particulier sur</w:t>
      </w:r>
      <w:r w:rsidR="00344D5A" w:rsidRPr="007E085D">
        <w:rPr>
          <w:rFonts w:asciiTheme="minorHAnsi" w:cstheme="minorHAnsi" w:hAnsiTheme="minorHAnsi"/>
          <w:sz w:val="22"/>
          <w:szCs w:val="22"/>
        </w:rPr>
        <w:t> :</w:t>
      </w:r>
    </w:p>
    <w:p w14:paraId="2FFFF6DD" w14:textId="77777777" w:rsidP="00EC3A2B" w:rsidR="00344D5A" w:rsidRDefault="00344D5A" w:rsidRPr="007E085D">
      <w:pPr>
        <w:pStyle w:val="Paragraphedeliste"/>
        <w:numPr>
          <w:ilvl w:val="0"/>
          <w:numId w:val="10"/>
        </w:numPr>
        <w:rPr>
          <w:rFonts w:asciiTheme="minorHAnsi" w:cstheme="minorHAnsi" w:hAnsiTheme="minorHAnsi"/>
          <w:sz w:val="22"/>
          <w:szCs w:val="22"/>
        </w:rPr>
      </w:pPr>
      <w:r w:rsidRPr="007E085D">
        <w:rPr>
          <w:rFonts w:asciiTheme="minorHAnsi" w:cstheme="minorHAnsi" w:hAnsiTheme="minorHAnsi"/>
          <w:sz w:val="22"/>
          <w:szCs w:val="22"/>
        </w:rPr>
        <w:t>L</w:t>
      </w:r>
      <w:r w:rsidR="00A87BEE" w:rsidRPr="007E085D">
        <w:rPr>
          <w:rFonts w:asciiTheme="minorHAnsi" w:cstheme="minorHAnsi" w:hAnsiTheme="minorHAnsi"/>
          <w:sz w:val="22"/>
          <w:szCs w:val="22"/>
        </w:rPr>
        <w:t xml:space="preserve">e </w:t>
      </w:r>
      <w:r w:rsidR="004831C2" w:rsidRPr="007E085D">
        <w:rPr>
          <w:rFonts w:asciiTheme="minorHAnsi" w:cstheme="minorHAnsi" w:hAnsiTheme="minorHAnsi"/>
          <w:sz w:val="22"/>
          <w:szCs w:val="22"/>
        </w:rPr>
        <w:t>document unique d’évaluation des risques professionnels (</w:t>
      </w:r>
      <w:r w:rsidR="00A87BEE" w:rsidRPr="007E085D">
        <w:rPr>
          <w:rFonts w:asciiTheme="minorHAnsi" w:cstheme="minorHAnsi" w:hAnsiTheme="minorHAnsi"/>
          <w:sz w:val="22"/>
          <w:szCs w:val="22"/>
        </w:rPr>
        <w:t>DUERP</w:t>
      </w:r>
      <w:r w:rsidR="004831C2" w:rsidRPr="007E085D">
        <w:rPr>
          <w:rFonts w:asciiTheme="minorHAnsi" w:cstheme="minorHAnsi" w:hAnsiTheme="minorHAnsi"/>
          <w:sz w:val="22"/>
          <w:szCs w:val="22"/>
        </w:rPr>
        <w:t>)</w:t>
      </w:r>
      <w:r w:rsidR="00A87BEE" w:rsidRPr="007E085D">
        <w:rPr>
          <w:rFonts w:asciiTheme="minorHAnsi" w:cstheme="minorHAnsi" w:hAnsiTheme="minorHAnsi"/>
          <w:sz w:val="22"/>
          <w:szCs w:val="22"/>
        </w:rPr>
        <w:t xml:space="preserve"> comme outil de prévention, d’évaluatio</w:t>
      </w:r>
      <w:r w:rsidRPr="007E085D">
        <w:rPr>
          <w:rFonts w:asciiTheme="minorHAnsi" w:cstheme="minorHAnsi" w:hAnsiTheme="minorHAnsi"/>
          <w:sz w:val="22"/>
          <w:szCs w:val="22"/>
        </w:rPr>
        <w:t>n et d’anticipation des risques ;</w:t>
      </w:r>
    </w:p>
    <w:p w14:paraId="09AE4113" w14:textId="55710371" w:rsidP="00EC3A2B" w:rsidR="0056728F" w:rsidRDefault="00344D5A" w:rsidRPr="007E085D">
      <w:pPr>
        <w:pStyle w:val="Paragraphedeliste"/>
        <w:numPr>
          <w:ilvl w:val="0"/>
          <w:numId w:val="10"/>
        </w:numPr>
        <w:rPr>
          <w:rFonts w:asciiTheme="minorHAnsi" w:cstheme="minorHAnsi" w:hAnsiTheme="minorHAnsi"/>
          <w:sz w:val="22"/>
          <w:szCs w:val="22"/>
        </w:rPr>
      </w:pPr>
      <w:r w:rsidRPr="007E085D">
        <w:rPr>
          <w:rFonts w:asciiTheme="minorHAnsi" w:cstheme="minorHAnsi" w:hAnsiTheme="minorHAnsi"/>
          <w:sz w:val="22"/>
          <w:szCs w:val="22"/>
        </w:rPr>
        <w:lastRenderedPageBreak/>
        <w:t>L</w:t>
      </w:r>
      <w:r w:rsidR="0026085F" w:rsidRPr="007E085D">
        <w:rPr>
          <w:rFonts w:asciiTheme="minorHAnsi" w:cstheme="minorHAnsi" w:hAnsiTheme="minorHAnsi"/>
          <w:sz w:val="22"/>
          <w:szCs w:val="22"/>
        </w:rPr>
        <w:t>e PAPRIPACT pour définir</w:t>
      </w:r>
      <w:r w:rsidR="003C48EF" w:rsidRPr="007E085D">
        <w:rPr>
          <w:rFonts w:asciiTheme="minorHAnsi" w:cstheme="minorHAnsi" w:hAnsiTheme="minorHAnsi"/>
          <w:sz w:val="22"/>
          <w:szCs w:val="22"/>
        </w:rPr>
        <w:t xml:space="preserve">, </w:t>
      </w:r>
      <w:r w:rsidR="00F33904" w:rsidRPr="007E085D">
        <w:rPr>
          <w:rFonts w:asciiTheme="minorHAnsi" w:cstheme="minorHAnsi" w:hAnsiTheme="minorHAnsi"/>
          <w:sz w:val="22"/>
          <w:szCs w:val="22"/>
        </w:rPr>
        <w:t>c</w:t>
      </w:r>
      <w:r w:rsidR="0026085F" w:rsidRPr="007E085D">
        <w:rPr>
          <w:rFonts w:asciiTheme="minorHAnsi" w:cstheme="minorHAnsi" w:hAnsiTheme="minorHAnsi"/>
          <w:sz w:val="22"/>
          <w:szCs w:val="22"/>
        </w:rPr>
        <w:t xml:space="preserve">adencer </w:t>
      </w:r>
      <w:r w:rsidR="003C48EF" w:rsidRPr="007E085D">
        <w:rPr>
          <w:rFonts w:asciiTheme="minorHAnsi" w:cstheme="minorHAnsi" w:hAnsiTheme="minorHAnsi"/>
          <w:sz w:val="22"/>
          <w:szCs w:val="22"/>
        </w:rPr>
        <w:t xml:space="preserve">et budgéter </w:t>
      </w:r>
      <w:r w:rsidR="0026085F" w:rsidRPr="007E085D">
        <w:rPr>
          <w:rFonts w:asciiTheme="minorHAnsi" w:cstheme="minorHAnsi" w:hAnsiTheme="minorHAnsi"/>
          <w:sz w:val="22"/>
          <w:szCs w:val="22"/>
        </w:rPr>
        <w:t>les actions de prévention à déployer.</w:t>
      </w:r>
      <w:r w:rsidR="00A87BEE" w:rsidRPr="007E085D">
        <w:rPr>
          <w:rFonts w:asciiTheme="minorHAnsi" w:cstheme="minorHAnsi" w:hAnsiTheme="minorHAnsi"/>
          <w:sz w:val="22"/>
          <w:szCs w:val="22"/>
        </w:rPr>
        <w:t xml:space="preserve"> </w:t>
      </w:r>
    </w:p>
    <w:p w14:paraId="7D031FA2" w14:textId="77777777" w:rsidP="00A87BEE" w:rsidR="0056728F" w:rsidRDefault="0056728F" w:rsidRPr="007E085D">
      <w:pPr>
        <w:rPr>
          <w:rFonts w:asciiTheme="minorHAnsi" w:cstheme="minorHAnsi" w:hAnsiTheme="minorHAnsi"/>
          <w:sz w:val="22"/>
          <w:szCs w:val="22"/>
        </w:rPr>
      </w:pPr>
    </w:p>
    <w:p w14:paraId="7BE190B8" w14:textId="77777777" w:rsidP="00A87BEE" w:rsidR="0056728F" w:rsidRDefault="0056728F" w:rsidRPr="007E085D">
      <w:pPr>
        <w:rPr>
          <w:rFonts w:asciiTheme="minorHAnsi" w:cstheme="minorHAnsi" w:hAnsiTheme="minorHAnsi"/>
          <w:sz w:val="22"/>
          <w:szCs w:val="22"/>
        </w:rPr>
      </w:pPr>
      <w:r w:rsidRPr="007E085D">
        <w:rPr>
          <w:rFonts w:asciiTheme="minorHAnsi" w:cstheme="minorHAnsi" w:hAnsiTheme="minorHAnsi"/>
          <w:sz w:val="22"/>
          <w:szCs w:val="22"/>
        </w:rPr>
        <w:t xml:space="preserve">CGI </w:t>
      </w:r>
      <w:r w:rsidR="00A87BEE" w:rsidRPr="007E085D">
        <w:rPr>
          <w:rFonts w:asciiTheme="minorHAnsi" w:cstheme="minorHAnsi" w:hAnsiTheme="minorHAnsi"/>
          <w:sz w:val="22"/>
          <w:szCs w:val="22"/>
        </w:rPr>
        <w:t>mettra en place des actions visant à préve</w:t>
      </w:r>
      <w:r w:rsidR="00344D5A" w:rsidRPr="007E085D">
        <w:rPr>
          <w:rFonts w:asciiTheme="minorHAnsi" w:cstheme="minorHAnsi" w:hAnsiTheme="minorHAnsi"/>
          <w:sz w:val="22"/>
          <w:szCs w:val="22"/>
        </w:rPr>
        <w:t>nir les risques professionnels. U</w:t>
      </w:r>
      <w:r w:rsidR="00A87BEE" w:rsidRPr="007E085D">
        <w:rPr>
          <w:rFonts w:asciiTheme="minorHAnsi" w:cstheme="minorHAnsi" w:hAnsiTheme="minorHAnsi"/>
          <w:sz w:val="22"/>
          <w:szCs w:val="22"/>
        </w:rPr>
        <w:t xml:space="preserve">ne attention particulière sera portée aux risques psychosociaux, aux troubles musculo-squelettiques, aux risques routiers, </w:t>
      </w:r>
      <w:r w:rsidR="00E604E0" w:rsidRPr="007E085D">
        <w:rPr>
          <w:rFonts w:asciiTheme="minorHAnsi" w:cstheme="minorHAnsi" w:hAnsiTheme="minorHAnsi"/>
          <w:sz w:val="22"/>
          <w:szCs w:val="22"/>
        </w:rPr>
        <w:t xml:space="preserve">aux addictions, </w:t>
      </w:r>
      <w:r w:rsidR="00A87BEE" w:rsidRPr="007E085D">
        <w:rPr>
          <w:rFonts w:asciiTheme="minorHAnsi" w:cstheme="minorHAnsi" w:hAnsiTheme="minorHAnsi"/>
          <w:sz w:val="22"/>
          <w:szCs w:val="22"/>
        </w:rPr>
        <w:t xml:space="preserve">aux risques de désinsertion professionnelle </w:t>
      </w:r>
      <w:r w:rsidR="00E604E0" w:rsidRPr="007E085D">
        <w:rPr>
          <w:rFonts w:asciiTheme="minorHAnsi" w:cstheme="minorHAnsi" w:hAnsiTheme="minorHAnsi"/>
          <w:sz w:val="22"/>
          <w:szCs w:val="22"/>
        </w:rPr>
        <w:t xml:space="preserve">et </w:t>
      </w:r>
      <w:r w:rsidR="00A87BEE" w:rsidRPr="007E085D">
        <w:rPr>
          <w:rFonts w:asciiTheme="minorHAnsi" w:cstheme="minorHAnsi" w:hAnsiTheme="minorHAnsi"/>
          <w:sz w:val="22"/>
          <w:szCs w:val="22"/>
        </w:rPr>
        <w:t xml:space="preserve">aux risques sanitaires ou environnementaux. </w:t>
      </w:r>
    </w:p>
    <w:p w14:paraId="1779E140" w14:textId="77777777" w:rsidP="00A87BEE" w:rsidR="0056728F" w:rsidRDefault="0056728F" w:rsidRPr="007E085D">
      <w:pPr>
        <w:rPr>
          <w:rFonts w:asciiTheme="minorHAnsi" w:cstheme="minorHAnsi" w:hAnsiTheme="minorHAnsi"/>
          <w:sz w:val="22"/>
          <w:szCs w:val="22"/>
        </w:rPr>
      </w:pPr>
    </w:p>
    <w:p w14:paraId="39C31836" w14:textId="43C777FA" w:rsidP="00A87BEE" w:rsidR="0056728F" w:rsidRDefault="00A87BEE" w:rsidRPr="007E085D">
      <w:pPr>
        <w:rPr>
          <w:rFonts w:asciiTheme="minorHAnsi" w:cstheme="minorHAnsi" w:hAnsiTheme="minorHAnsi"/>
          <w:sz w:val="22"/>
          <w:szCs w:val="22"/>
        </w:rPr>
      </w:pPr>
      <w:r w:rsidRPr="007E085D">
        <w:rPr>
          <w:rFonts w:asciiTheme="minorHAnsi" w:cstheme="minorHAnsi" w:hAnsiTheme="minorHAnsi"/>
          <w:sz w:val="22"/>
          <w:szCs w:val="22"/>
        </w:rPr>
        <w:t xml:space="preserve">Il est rappelé que la démarche de prévention des risques professionnels, notamment au travers des travaux sur le </w:t>
      </w:r>
      <w:r w:rsidR="004831C2" w:rsidRPr="007E085D">
        <w:rPr>
          <w:rFonts w:asciiTheme="minorHAnsi" w:cstheme="minorHAnsi" w:hAnsiTheme="minorHAnsi"/>
          <w:sz w:val="22"/>
          <w:szCs w:val="22"/>
        </w:rPr>
        <w:t>DUERP</w:t>
      </w:r>
      <w:r w:rsidR="00E604E0" w:rsidRPr="007E085D">
        <w:rPr>
          <w:rFonts w:asciiTheme="minorHAnsi" w:cstheme="minorHAnsi" w:hAnsiTheme="minorHAnsi"/>
          <w:sz w:val="22"/>
          <w:szCs w:val="22"/>
        </w:rPr>
        <w:t xml:space="preserve"> et l</w:t>
      </w:r>
      <w:r w:rsidR="00317C74" w:rsidRPr="007E085D">
        <w:rPr>
          <w:rFonts w:asciiTheme="minorHAnsi" w:cstheme="minorHAnsi" w:hAnsiTheme="minorHAnsi"/>
          <w:sz w:val="22"/>
          <w:szCs w:val="22"/>
        </w:rPr>
        <w:t>e</w:t>
      </w:r>
      <w:r w:rsidR="00E604E0" w:rsidRPr="007E085D">
        <w:rPr>
          <w:rFonts w:asciiTheme="minorHAnsi" w:cstheme="minorHAnsi" w:hAnsiTheme="minorHAnsi"/>
          <w:sz w:val="22"/>
          <w:szCs w:val="22"/>
        </w:rPr>
        <w:t xml:space="preserve"> PAPRIPACT</w:t>
      </w:r>
      <w:r w:rsidRPr="007E085D">
        <w:rPr>
          <w:rFonts w:asciiTheme="minorHAnsi" w:cstheme="minorHAnsi" w:hAnsiTheme="minorHAnsi"/>
          <w:sz w:val="22"/>
          <w:szCs w:val="22"/>
        </w:rPr>
        <w:t xml:space="preserve">, constitue un socle essentiel </w:t>
      </w:r>
      <w:r w:rsidR="00317C74" w:rsidRPr="007E085D">
        <w:rPr>
          <w:rFonts w:asciiTheme="minorHAnsi" w:cstheme="minorHAnsi" w:hAnsiTheme="minorHAnsi"/>
          <w:sz w:val="22"/>
          <w:szCs w:val="22"/>
        </w:rPr>
        <w:t xml:space="preserve">pour améliorer </w:t>
      </w:r>
      <w:r w:rsidRPr="007E085D">
        <w:rPr>
          <w:rFonts w:asciiTheme="minorHAnsi" w:cstheme="minorHAnsi" w:hAnsiTheme="minorHAnsi"/>
          <w:sz w:val="22"/>
          <w:szCs w:val="22"/>
        </w:rPr>
        <w:t xml:space="preserve">en amont la santé et la sécurité des </w:t>
      </w:r>
      <w:r w:rsidR="00304E88" w:rsidRPr="007E085D">
        <w:rPr>
          <w:rFonts w:asciiTheme="minorHAnsi" w:cstheme="minorHAnsi" w:hAnsiTheme="minorHAnsi"/>
          <w:sz w:val="22"/>
          <w:szCs w:val="22"/>
        </w:rPr>
        <w:t>salarié.e</w:t>
      </w:r>
      <w:r w:rsidR="001C6481" w:rsidRPr="007E085D">
        <w:rPr>
          <w:rFonts w:asciiTheme="minorHAnsi" w:cstheme="minorHAnsi" w:hAnsiTheme="minorHAnsi"/>
          <w:sz w:val="22"/>
          <w:szCs w:val="22"/>
        </w:rPr>
        <w:t>.</w:t>
      </w:r>
      <w:r w:rsidR="00304E88" w:rsidRPr="007E085D">
        <w:rPr>
          <w:rFonts w:asciiTheme="minorHAnsi" w:cstheme="minorHAnsi" w:hAnsiTheme="minorHAnsi"/>
          <w:sz w:val="22"/>
          <w:szCs w:val="22"/>
        </w:rPr>
        <w:t>s</w:t>
      </w:r>
      <w:r w:rsidRPr="007E085D">
        <w:rPr>
          <w:rFonts w:asciiTheme="minorHAnsi" w:cstheme="minorHAnsi" w:hAnsiTheme="minorHAnsi"/>
          <w:sz w:val="22"/>
          <w:szCs w:val="22"/>
        </w:rPr>
        <w:t>, et contribuer</w:t>
      </w:r>
      <w:r w:rsidR="004831C2" w:rsidRPr="007E085D">
        <w:rPr>
          <w:rFonts w:asciiTheme="minorHAnsi" w:cstheme="minorHAnsi" w:hAnsiTheme="minorHAnsi"/>
          <w:sz w:val="22"/>
          <w:szCs w:val="22"/>
        </w:rPr>
        <w:t xml:space="preserve"> </w:t>
      </w:r>
      <w:r w:rsidR="00317C74" w:rsidRPr="007E085D">
        <w:rPr>
          <w:rFonts w:asciiTheme="minorHAnsi" w:cstheme="minorHAnsi" w:hAnsiTheme="minorHAnsi"/>
          <w:sz w:val="22"/>
          <w:szCs w:val="22"/>
        </w:rPr>
        <w:t xml:space="preserve">ainsi </w:t>
      </w:r>
      <w:r w:rsidR="004831C2" w:rsidRPr="007E085D">
        <w:rPr>
          <w:rFonts w:asciiTheme="minorHAnsi" w:cstheme="minorHAnsi" w:hAnsiTheme="minorHAnsi"/>
          <w:sz w:val="22"/>
          <w:szCs w:val="22"/>
        </w:rPr>
        <w:t xml:space="preserve">à la qualité de vie </w:t>
      </w:r>
      <w:r w:rsidR="00E604E0" w:rsidRPr="007E085D">
        <w:rPr>
          <w:rFonts w:asciiTheme="minorHAnsi" w:cstheme="minorHAnsi" w:hAnsiTheme="minorHAnsi"/>
          <w:sz w:val="22"/>
          <w:szCs w:val="22"/>
        </w:rPr>
        <w:t xml:space="preserve">et des conditions de </w:t>
      </w:r>
      <w:r w:rsidR="004831C2" w:rsidRPr="007E085D">
        <w:rPr>
          <w:rFonts w:asciiTheme="minorHAnsi" w:cstheme="minorHAnsi" w:hAnsiTheme="minorHAnsi"/>
          <w:sz w:val="22"/>
          <w:szCs w:val="22"/>
        </w:rPr>
        <w:t>travail au sein de CGI.</w:t>
      </w:r>
      <w:r w:rsidRPr="007E085D">
        <w:rPr>
          <w:rFonts w:asciiTheme="minorHAnsi" w:cstheme="minorHAnsi" w:hAnsiTheme="minorHAnsi"/>
          <w:sz w:val="22"/>
          <w:szCs w:val="22"/>
        </w:rPr>
        <w:t xml:space="preserve"> </w:t>
      </w:r>
    </w:p>
    <w:p w14:paraId="0C849FCB" w14:textId="77777777" w:rsidP="00A87BEE" w:rsidR="0056728F" w:rsidRDefault="0056728F" w:rsidRPr="007E085D">
      <w:pPr>
        <w:rPr>
          <w:rFonts w:asciiTheme="minorHAnsi" w:cstheme="minorHAnsi" w:hAnsiTheme="minorHAnsi"/>
          <w:sz w:val="22"/>
          <w:szCs w:val="22"/>
        </w:rPr>
      </w:pPr>
    </w:p>
    <w:p w14:paraId="56F2EFDC" w14:textId="5D13212B" w:rsidP="00A87BEE" w:rsidR="00A87BEE" w:rsidRDefault="00100C2C" w:rsidRPr="007E085D">
      <w:pPr>
        <w:rPr>
          <w:rFonts w:asciiTheme="minorHAnsi" w:cstheme="minorHAnsi" w:hAnsiTheme="minorHAnsi"/>
          <w:sz w:val="22"/>
          <w:szCs w:val="22"/>
        </w:rPr>
      </w:pPr>
      <w:r w:rsidRPr="007E085D">
        <w:rPr>
          <w:rFonts w:asciiTheme="minorHAnsi" w:cstheme="minorHAnsi" w:hAnsiTheme="minorHAnsi"/>
          <w:sz w:val="22"/>
          <w:szCs w:val="22"/>
        </w:rPr>
        <w:t>L</w:t>
      </w:r>
      <w:r w:rsidR="00A87BEE" w:rsidRPr="007E085D">
        <w:rPr>
          <w:rFonts w:asciiTheme="minorHAnsi" w:cstheme="minorHAnsi" w:hAnsiTheme="minorHAnsi"/>
          <w:sz w:val="22"/>
          <w:szCs w:val="22"/>
        </w:rPr>
        <w:t xml:space="preserve">es parties signataires </w:t>
      </w:r>
      <w:r w:rsidRPr="007E085D">
        <w:rPr>
          <w:rFonts w:asciiTheme="minorHAnsi" w:cstheme="minorHAnsi" w:hAnsiTheme="minorHAnsi"/>
          <w:sz w:val="22"/>
          <w:szCs w:val="22"/>
        </w:rPr>
        <w:t>s’</w:t>
      </w:r>
      <w:r w:rsidR="00A87BEE" w:rsidRPr="007E085D">
        <w:rPr>
          <w:rFonts w:asciiTheme="minorHAnsi" w:cstheme="minorHAnsi" w:hAnsiTheme="minorHAnsi"/>
          <w:sz w:val="22"/>
          <w:szCs w:val="22"/>
        </w:rPr>
        <w:t xml:space="preserve">entendent </w:t>
      </w:r>
      <w:r w:rsidRPr="007E085D">
        <w:rPr>
          <w:rFonts w:asciiTheme="minorHAnsi" w:cstheme="minorHAnsi" w:hAnsiTheme="minorHAnsi"/>
          <w:sz w:val="22"/>
          <w:szCs w:val="22"/>
        </w:rPr>
        <w:t xml:space="preserve">pour </w:t>
      </w:r>
      <w:r w:rsidR="00A87BEE" w:rsidRPr="007E085D">
        <w:rPr>
          <w:rFonts w:asciiTheme="minorHAnsi" w:cstheme="minorHAnsi" w:hAnsiTheme="minorHAnsi"/>
          <w:sz w:val="22"/>
          <w:szCs w:val="22"/>
        </w:rPr>
        <w:t xml:space="preserve">affirmer </w:t>
      </w:r>
      <w:r w:rsidRPr="007E085D">
        <w:rPr>
          <w:rFonts w:asciiTheme="minorHAnsi" w:cstheme="minorHAnsi" w:hAnsiTheme="minorHAnsi"/>
          <w:sz w:val="22"/>
          <w:szCs w:val="22"/>
        </w:rPr>
        <w:t>l’importance d</w:t>
      </w:r>
      <w:r w:rsidR="00A87BEE" w:rsidRPr="007E085D">
        <w:rPr>
          <w:rFonts w:asciiTheme="minorHAnsi" w:cstheme="minorHAnsi" w:hAnsiTheme="minorHAnsi"/>
          <w:sz w:val="22"/>
          <w:szCs w:val="22"/>
        </w:rPr>
        <w:t>e</w:t>
      </w:r>
      <w:r w:rsidR="00CA1D94" w:rsidRPr="007E085D">
        <w:rPr>
          <w:rFonts w:asciiTheme="minorHAnsi" w:cstheme="minorHAnsi" w:hAnsiTheme="minorHAnsi"/>
          <w:sz w:val="22"/>
          <w:szCs w:val="22"/>
        </w:rPr>
        <w:t xml:space="preserve"> la démarche constituée par le</w:t>
      </w:r>
      <w:r w:rsidR="00A87BEE" w:rsidRPr="007E085D">
        <w:rPr>
          <w:rFonts w:asciiTheme="minorHAnsi" w:cstheme="minorHAnsi" w:hAnsiTheme="minorHAnsi"/>
          <w:sz w:val="22"/>
          <w:szCs w:val="22"/>
        </w:rPr>
        <w:t>s étapes d’identification, d’évaluation et de prise en charge des risques professionnels pour en assurer la maîtrise</w:t>
      </w:r>
      <w:r w:rsidR="00CA1D94" w:rsidRPr="007E085D">
        <w:rPr>
          <w:rFonts w:asciiTheme="minorHAnsi" w:cstheme="minorHAnsi" w:hAnsiTheme="minorHAnsi"/>
          <w:sz w:val="22"/>
          <w:szCs w:val="22"/>
        </w:rPr>
        <w:t xml:space="preserve"> et</w:t>
      </w:r>
      <w:r w:rsidRPr="007E085D">
        <w:rPr>
          <w:rFonts w:asciiTheme="minorHAnsi" w:cstheme="minorHAnsi" w:hAnsiTheme="minorHAnsi"/>
          <w:sz w:val="22"/>
          <w:szCs w:val="22"/>
        </w:rPr>
        <w:t xml:space="preserve"> pour développer les actions de </w:t>
      </w:r>
      <w:r w:rsidR="00F14B33" w:rsidRPr="007E085D">
        <w:rPr>
          <w:rFonts w:asciiTheme="minorHAnsi" w:cstheme="minorHAnsi" w:hAnsiTheme="minorHAnsi"/>
          <w:sz w:val="22"/>
          <w:szCs w:val="22"/>
        </w:rPr>
        <w:t>prévention</w:t>
      </w:r>
      <w:r w:rsidR="00A87BEE" w:rsidRPr="007E085D">
        <w:rPr>
          <w:rFonts w:asciiTheme="minorHAnsi" w:cstheme="minorHAnsi" w:hAnsiTheme="minorHAnsi"/>
          <w:sz w:val="22"/>
          <w:szCs w:val="22"/>
        </w:rPr>
        <w:t xml:space="preserve">. </w:t>
      </w:r>
    </w:p>
    <w:p w14:paraId="40E89ED8" w14:textId="77777777" w:rsidP="00A87BEE" w:rsidR="00425DE0" w:rsidRDefault="00425DE0" w:rsidRPr="007E085D">
      <w:pPr>
        <w:rPr>
          <w:rFonts w:asciiTheme="minorHAnsi" w:cstheme="minorHAnsi" w:hAnsiTheme="minorHAnsi"/>
          <w:sz w:val="22"/>
          <w:szCs w:val="22"/>
        </w:rPr>
      </w:pPr>
    </w:p>
    <w:p w14:paraId="3B865270" w14:textId="77777777" w:rsidP="00B72930" w:rsidR="00B72930" w:rsidRDefault="00425DE0" w:rsidRPr="007E085D">
      <w:pPr>
        <w:rPr>
          <w:rFonts w:asciiTheme="minorHAnsi" w:cstheme="minorHAnsi" w:hAnsiTheme="minorHAnsi"/>
          <w:sz w:val="22"/>
          <w:szCs w:val="22"/>
        </w:rPr>
      </w:pPr>
      <w:r w:rsidRPr="007E085D">
        <w:rPr>
          <w:rFonts w:asciiTheme="minorHAnsi" w:cstheme="minorHAnsi" w:hAnsiTheme="minorHAnsi"/>
          <w:sz w:val="22"/>
          <w:szCs w:val="22"/>
        </w:rPr>
        <w:t xml:space="preserve">Les équipes du </w:t>
      </w:r>
      <w:r w:rsidR="00173F84" w:rsidRPr="007E085D">
        <w:rPr>
          <w:rFonts w:asciiTheme="minorHAnsi" w:cstheme="minorHAnsi" w:hAnsiTheme="minorHAnsi"/>
          <w:sz w:val="22"/>
          <w:szCs w:val="22"/>
        </w:rPr>
        <w:t>C</w:t>
      </w:r>
      <w:r w:rsidRPr="007E085D">
        <w:rPr>
          <w:rFonts w:asciiTheme="minorHAnsi" w:cstheme="minorHAnsi" w:hAnsiTheme="minorHAnsi"/>
          <w:sz w:val="22"/>
          <w:szCs w:val="22"/>
        </w:rPr>
        <w:t>entre d’</w:t>
      </w:r>
      <w:r w:rsidR="00173F84" w:rsidRPr="007E085D">
        <w:rPr>
          <w:rFonts w:asciiTheme="minorHAnsi" w:cstheme="minorHAnsi" w:hAnsiTheme="minorHAnsi"/>
          <w:sz w:val="22"/>
          <w:szCs w:val="22"/>
        </w:rPr>
        <w:t>E</w:t>
      </w:r>
      <w:r w:rsidRPr="007E085D">
        <w:rPr>
          <w:rFonts w:asciiTheme="minorHAnsi" w:cstheme="minorHAnsi" w:hAnsiTheme="minorHAnsi"/>
          <w:sz w:val="22"/>
          <w:szCs w:val="22"/>
        </w:rPr>
        <w:t>xpertise santé et bien-être apporter</w:t>
      </w:r>
      <w:r w:rsidR="00122666" w:rsidRPr="007E085D">
        <w:rPr>
          <w:rFonts w:asciiTheme="minorHAnsi" w:cstheme="minorHAnsi" w:hAnsiTheme="minorHAnsi"/>
          <w:sz w:val="22"/>
          <w:szCs w:val="22"/>
        </w:rPr>
        <w:t>ont</w:t>
      </w:r>
      <w:r w:rsidRPr="007E085D">
        <w:rPr>
          <w:rFonts w:asciiTheme="minorHAnsi" w:cstheme="minorHAnsi" w:hAnsiTheme="minorHAnsi"/>
          <w:sz w:val="22"/>
          <w:szCs w:val="22"/>
        </w:rPr>
        <w:t xml:space="preserve"> leur support aux </w:t>
      </w:r>
      <w:r w:rsidR="00304E88" w:rsidRPr="007E085D">
        <w:rPr>
          <w:rFonts w:asciiTheme="minorHAnsi" w:cstheme="minorHAnsi" w:hAnsiTheme="minorHAnsi"/>
          <w:sz w:val="22"/>
          <w:szCs w:val="22"/>
        </w:rPr>
        <w:t xml:space="preserve">Responsables Ressources Humaines (RRH) </w:t>
      </w:r>
      <w:r w:rsidRPr="007E085D">
        <w:rPr>
          <w:rFonts w:asciiTheme="minorHAnsi" w:cstheme="minorHAnsi" w:hAnsiTheme="minorHAnsi"/>
          <w:sz w:val="22"/>
          <w:szCs w:val="22"/>
        </w:rPr>
        <w:t xml:space="preserve">dans le cadre de la prévention des risques professionnels et psychosociaux. </w:t>
      </w:r>
      <w:r w:rsidR="00122666" w:rsidRPr="007E085D">
        <w:rPr>
          <w:rFonts w:asciiTheme="minorHAnsi" w:cstheme="minorHAnsi" w:hAnsiTheme="minorHAnsi"/>
          <w:sz w:val="22"/>
          <w:szCs w:val="22"/>
        </w:rPr>
        <w:t xml:space="preserve">Le champs d’intervention des </w:t>
      </w:r>
      <w:r w:rsidRPr="007E085D">
        <w:rPr>
          <w:rFonts w:asciiTheme="minorHAnsi" w:cstheme="minorHAnsi" w:hAnsiTheme="minorHAnsi"/>
          <w:sz w:val="22"/>
          <w:szCs w:val="22"/>
        </w:rPr>
        <w:t>IPRP couvr</w:t>
      </w:r>
      <w:r w:rsidR="00173F84" w:rsidRPr="007E085D">
        <w:rPr>
          <w:rFonts w:asciiTheme="minorHAnsi" w:cstheme="minorHAnsi" w:hAnsiTheme="minorHAnsi"/>
          <w:sz w:val="22"/>
          <w:szCs w:val="22"/>
        </w:rPr>
        <w:t>e</w:t>
      </w:r>
      <w:r w:rsidRPr="007E085D">
        <w:rPr>
          <w:rFonts w:asciiTheme="minorHAnsi" w:cstheme="minorHAnsi" w:hAnsiTheme="minorHAnsi"/>
          <w:sz w:val="22"/>
          <w:szCs w:val="22"/>
        </w:rPr>
        <w:t xml:space="preserve"> </w:t>
      </w:r>
      <w:r w:rsidR="00122666" w:rsidRPr="007E085D">
        <w:rPr>
          <w:rFonts w:asciiTheme="minorHAnsi" w:cstheme="minorHAnsi" w:hAnsiTheme="minorHAnsi"/>
          <w:sz w:val="22"/>
          <w:szCs w:val="22"/>
        </w:rPr>
        <w:t>l</w:t>
      </w:r>
      <w:r w:rsidRPr="007E085D">
        <w:rPr>
          <w:rFonts w:asciiTheme="minorHAnsi" w:cstheme="minorHAnsi" w:hAnsiTheme="minorHAnsi"/>
          <w:sz w:val="22"/>
          <w:szCs w:val="22"/>
        </w:rPr>
        <w:t>es risques professionnels</w:t>
      </w:r>
      <w:r w:rsidR="00122666" w:rsidRPr="007E085D">
        <w:rPr>
          <w:rFonts w:asciiTheme="minorHAnsi" w:cstheme="minorHAnsi" w:hAnsiTheme="minorHAnsi"/>
          <w:sz w:val="22"/>
          <w:szCs w:val="22"/>
        </w:rPr>
        <w:t>, l</w:t>
      </w:r>
      <w:r w:rsidRPr="007E085D">
        <w:rPr>
          <w:rFonts w:asciiTheme="minorHAnsi" w:cstheme="minorHAnsi" w:hAnsiTheme="minorHAnsi"/>
          <w:sz w:val="22"/>
          <w:szCs w:val="22"/>
        </w:rPr>
        <w:t>es tro</w:t>
      </w:r>
      <w:r w:rsidR="00122666" w:rsidRPr="007E085D">
        <w:rPr>
          <w:rFonts w:asciiTheme="minorHAnsi" w:cstheme="minorHAnsi" w:hAnsiTheme="minorHAnsi"/>
          <w:sz w:val="22"/>
          <w:szCs w:val="22"/>
        </w:rPr>
        <w:t>ubles musculo-squelettiques, la QVCT,</w:t>
      </w:r>
      <w:r w:rsidRPr="007E085D">
        <w:rPr>
          <w:rFonts w:asciiTheme="minorHAnsi" w:cstheme="minorHAnsi" w:hAnsiTheme="minorHAnsi"/>
          <w:sz w:val="22"/>
          <w:szCs w:val="22"/>
        </w:rPr>
        <w:t xml:space="preserve"> </w:t>
      </w:r>
      <w:r w:rsidR="00122666" w:rsidRPr="007E085D">
        <w:rPr>
          <w:rFonts w:asciiTheme="minorHAnsi" w:cstheme="minorHAnsi" w:hAnsiTheme="minorHAnsi"/>
          <w:sz w:val="22"/>
          <w:szCs w:val="22"/>
        </w:rPr>
        <w:t>l</w:t>
      </w:r>
      <w:r w:rsidRPr="007E085D">
        <w:rPr>
          <w:rFonts w:asciiTheme="minorHAnsi" w:cstheme="minorHAnsi" w:hAnsiTheme="minorHAnsi"/>
          <w:sz w:val="22"/>
          <w:szCs w:val="22"/>
        </w:rPr>
        <w:t xml:space="preserve">es RPS ou encore des audits organisationnels et </w:t>
      </w:r>
      <w:r w:rsidR="00122666" w:rsidRPr="007E085D">
        <w:rPr>
          <w:rFonts w:asciiTheme="minorHAnsi" w:cstheme="minorHAnsi" w:hAnsiTheme="minorHAnsi"/>
          <w:sz w:val="22"/>
          <w:szCs w:val="22"/>
        </w:rPr>
        <w:t xml:space="preserve">les </w:t>
      </w:r>
      <w:r w:rsidRPr="007E085D">
        <w:rPr>
          <w:rFonts w:asciiTheme="minorHAnsi" w:cstheme="minorHAnsi" w:hAnsiTheme="minorHAnsi"/>
          <w:sz w:val="22"/>
          <w:szCs w:val="22"/>
        </w:rPr>
        <w:t>consultation</w:t>
      </w:r>
      <w:r w:rsidR="00122666" w:rsidRPr="007E085D">
        <w:rPr>
          <w:rFonts w:asciiTheme="minorHAnsi" w:cstheme="minorHAnsi" w:hAnsiTheme="minorHAnsi"/>
          <w:sz w:val="22"/>
          <w:szCs w:val="22"/>
        </w:rPr>
        <w:t>s psychologique</w:t>
      </w:r>
      <w:r w:rsidRPr="007E085D">
        <w:rPr>
          <w:rFonts w:asciiTheme="minorHAnsi" w:cstheme="minorHAnsi" w:hAnsiTheme="minorHAnsi"/>
          <w:sz w:val="22"/>
          <w:szCs w:val="22"/>
        </w:rPr>
        <w:t xml:space="preserve">s individuelles. </w:t>
      </w:r>
      <w:r w:rsidR="00B72930" w:rsidRPr="007E085D">
        <w:rPr>
          <w:rFonts w:asciiTheme="minorHAnsi" w:cstheme="minorHAnsi" w:hAnsiTheme="minorHAnsi"/>
          <w:sz w:val="22"/>
          <w:szCs w:val="22"/>
        </w:rPr>
        <w:t>Une équipe dédiée au maintien dans l’emploi et à la désinsertion professionnelle complétera ces champs d’intervention.</w:t>
      </w:r>
    </w:p>
    <w:p w14:paraId="42E4339E" w14:textId="77777777" w:rsidP="00A87BEE" w:rsidR="0056728F" w:rsidRDefault="0056728F" w:rsidRPr="007E085D">
      <w:pPr>
        <w:rPr>
          <w:rFonts w:asciiTheme="minorHAnsi" w:cstheme="minorHAnsi" w:hAnsiTheme="minorHAnsi"/>
          <w:sz w:val="22"/>
          <w:szCs w:val="22"/>
        </w:rPr>
      </w:pPr>
    </w:p>
    <w:p w14:paraId="479D0B64" w14:textId="02C54C7C" w:rsidP="00A87BEE" w:rsidR="00A87BEE" w:rsidRDefault="00A87BEE" w:rsidRPr="007E085D">
      <w:pPr>
        <w:rPr>
          <w:rFonts w:asciiTheme="minorHAnsi" w:cstheme="minorHAnsi" w:hAnsiTheme="minorHAnsi"/>
          <w:sz w:val="22"/>
          <w:szCs w:val="22"/>
        </w:rPr>
      </w:pPr>
      <w:r w:rsidRPr="007E085D">
        <w:rPr>
          <w:rFonts w:asciiTheme="minorHAnsi" w:cstheme="minorHAnsi" w:hAnsiTheme="minorHAnsi"/>
          <w:sz w:val="22"/>
          <w:szCs w:val="22"/>
        </w:rPr>
        <w:t>Par ailleurs, les précédents engagements pris en termes d’accompagnement psychologique des salarié</w:t>
      </w:r>
      <w:r w:rsidR="00304E88" w:rsidRPr="007E085D">
        <w:rPr>
          <w:rFonts w:asciiTheme="minorHAnsi" w:cstheme="minorHAnsi" w:hAnsiTheme="minorHAnsi"/>
          <w:sz w:val="22"/>
          <w:szCs w:val="22"/>
        </w:rPr>
        <w:t>.e</w:t>
      </w:r>
      <w:r w:rsidR="001C6481" w:rsidRPr="007E085D">
        <w:rPr>
          <w:rFonts w:asciiTheme="minorHAnsi" w:cstheme="minorHAnsi" w:hAnsiTheme="minorHAnsi"/>
          <w:sz w:val="22"/>
          <w:szCs w:val="22"/>
        </w:rPr>
        <w:t>.</w:t>
      </w:r>
      <w:r w:rsidRPr="007E085D">
        <w:rPr>
          <w:rFonts w:asciiTheme="minorHAnsi" w:cstheme="minorHAnsi" w:hAnsiTheme="minorHAnsi"/>
          <w:sz w:val="22"/>
          <w:szCs w:val="22"/>
        </w:rPr>
        <w:t>s sont réitérés :</w:t>
      </w:r>
    </w:p>
    <w:p w14:paraId="6ECAD0BE" w14:textId="5D461EDD" w:rsidP="00B1212C" w:rsidR="00A87BEE" w:rsidRDefault="00A87BEE" w:rsidRPr="007E085D">
      <w:pPr>
        <w:pStyle w:val="Paragraphedeliste"/>
        <w:numPr>
          <w:ilvl w:val="0"/>
          <w:numId w:val="11"/>
        </w:numPr>
        <w:tabs>
          <w:tab w:pos="851" w:val="left"/>
        </w:tabs>
        <w:spacing w:before="60" w:line="280" w:lineRule="exact"/>
        <w:rPr>
          <w:rFonts w:asciiTheme="minorHAnsi" w:cstheme="minorHAnsi" w:hAnsiTheme="minorHAnsi"/>
          <w:sz w:val="22"/>
          <w:szCs w:val="22"/>
        </w:rPr>
      </w:pPr>
      <w:r w:rsidRPr="007E085D">
        <w:rPr>
          <w:rFonts w:asciiTheme="minorHAnsi" w:cstheme="minorHAnsi" w:hAnsiTheme="minorHAnsi"/>
          <w:sz w:val="22"/>
          <w:szCs w:val="22"/>
        </w:rPr>
        <w:t>Accès des salarié</w:t>
      </w:r>
      <w:r w:rsidR="00304E88" w:rsidRPr="007E085D">
        <w:rPr>
          <w:rFonts w:asciiTheme="minorHAnsi" w:cstheme="minorHAnsi" w:hAnsiTheme="minorHAnsi"/>
          <w:sz w:val="22"/>
          <w:szCs w:val="22"/>
        </w:rPr>
        <w:t>.e</w:t>
      </w:r>
      <w:r w:rsidR="001C6481" w:rsidRPr="007E085D">
        <w:rPr>
          <w:rFonts w:asciiTheme="minorHAnsi" w:cstheme="minorHAnsi" w:hAnsiTheme="minorHAnsi"/>
          <w:sz w:val="22"/>
          <w:szCs w:val="22"/>
        </w:rPr>
        <w:t>.</w:t>
      </w:r>
      <w:r w:rsidRPr="007E085D">
        <w:rPr>
          <w:rFonts w:asciiTheme="minorHAnsi" w:cstheme="minorHAnsi" w:hAnsiTheme="minorHAnsi"/>
          <w:sz w:val="22"/>
          <w:szCs w:val="22"/>
        </w:rPr>
        <w:t>s en difficulté personnelle et/ou professionnelle à une équipe de professionnels de soutien psychologique</w:t>
      </w:r>
      <w:r w:rsidR="00CA0859" w:rsidRPr="007E085D">
        <w:rPr>
          <w:rFonts w:asciiTheme="minorHAnsi" w:cstheme="minorHAnsi" w:hAnsiTheme="minorHAnsi"/>
          <w:sz w:val="22"/>
          <w:szCs w:val="22"/>
        </w:rPr>
        <w:t xml:space="preserve"> (</w:t>
      </w:r>
      <w:r w:rsidR="00DC7DD1" w:rsidRPr="007E085D">
        <w:rPr>
          <w:rFonts w:asciiTheme="minorHAnsi" w:cstheme="minorHAnsi" w:hAnsiTheme="minorHAnsi"/>
          <w:sz w:val="22"/>
          <w:szCs w:val="22"/>
        </w:rPr>
        <w:t xml:space="preserve">Psychologue </w:t>
      </w:r>
      <w:r w:rsidR="009A4059" w:rsidRPr="007E085D">
        <w:rPr>
          <w:rFonts w:asciiTheme="minorHAnsi" w:cstheme="minorHAnsi" w:hAnsiTheme="minorHAnsi"/>
          <w:sz w:val="22"/>
          <w:szCs w:val="22"/>
        </w:rPr>
        <w:t>de</w:t>
      </w:r>
      <w:r w:rsidR="00DC7DD1" w:rsidRPr="007E085D">
        <w:rPr>
          <w:rFonts w:asciiTheme="minorHAnsi" w:cstheme="minorHAnsi" w:hAnsiTheme="minorHAnsi"/>
          <w:sz w:val="22"/>
          <w:szCs w:val="22"/>
        </w:rPr>
        <w:t xml:space="preserve"> CGI ou </w:t>
      </w:r>
      <w:r w:rsidR="00CA0859" w:rsidRPr="007E085D">
        <w:rPr>
          <w:rFonts w:asciiTheme="minorHAnsi" w:cstheme="minorHAnsi" w:hAnsiTheme="minorHAnsi"/>
          <w:sz w:val="22"/>
          <w:szCs w:val="22"/>
        </w:rPr>
        <w:t>P</w:t>
      </w:r>
      <w:r w:rsidR="00DC7DD1" w:rsidRPr="007E085D">
        <w:rPr>
          <w:rFonts w:asciiTheme="minorHAnsi" w:cstheme="minorHAnsi" w:hAnsiTheme="minorHAnsi"/>
          <w:sz w:val="22"/>
          <w:szCs w:val="22"/>
        </w:rPr>
        <w:t xml:space="preserve">rogramme d’Aide aux Membres </w:t>
      </w:r>
      <w:r w:rsidR="00304E88" w:rsidRPr="007E085D">
        <w:rPr>
          <w:rFonts w:asciiTheme="minorHAnsi" w:cstheme="minorHAnsi" w:hAnsiTheme="minorHAnsi"/>
          <w:sz w:val="22"/>
          <w:szCs w:val="22"/>
        </w:rPr>
        <w:t>(</w:t>
      </w:r>
      <w:r w:rsidR="00DC7DD1" w:rsidRPr="007E085D">
        <w:rPr>
          <w:rFonts w:asciiTheme="minorHAnsi" w:cstheme="minorHAnsi" w:hAnsiTheme="minorHAnsi"/>
          <w:sz w:val="22"/>
          <w:szCs w:val="22"/>
        </w:rPr>
        <w:t>PAM</w:t>
      </w:r>
      <w:r w:rsidR="00CA0859" w:rsidRPr="007E085D">
        <w:rPr>
          <w:rFonts w:asciiTheme="minorHAnsi" w:cstheme="minorHAnsi" w:hAnsiTheme="minorHAnsi"/>
          <w:sz w:val="22"/>
          <w:szCs w:val="22"/>
        </w:rPr>
        <w:t>)</w:t>
      </w:r>
      <w:r w:rsidR="00972544" w:rsidRPr="007E085D">
        <w:rPr>
          <w:rFonts w:asciiTheme="minorHAnsi" w:cstheme="minorHAnsi" w:hAnsiTheme="minorHAnsi"/>
          <w:sz w:val="22"/>
          <w:szCs w:val="22"/>
        </w:rPr>
        <w:t> ;</w:t>
      </w:r>
    </w:p>
    <w:p w14:paraId="75B70BEC" w14:textId="341028E3" w:rsidP="003B67F8" w:rsidR="00972544" w:rsidRDefault="00344D5A" w:rsidRPr="007E085D">
      <w:pPr>
        <w:spacing w:before="120"/>
        <w:rPr>
          <w:rFonts w:asciiTheme="minorHAnsi" w:cstheme="minorHAnsi" w:hAnsiTheme="minorHAnsi"/>
          <w:sz w:val="22"/>
          <w:szCs w:val="22"/>
        </w:rPr>
      </w:pPr>
      <w:r w:rsidRPr="007E085D">
        <w:rPr>
          <w:rFonts w:asciiTheme="minorHAnsi" w:cstheme="minorHAnsi" w:hAnsiTheme="minorHAnsi"/>
          <w:sz w:val="22"/>
          <w:szCs w:val="22"/>
        </w:rPr>
        <w:t>Le recours au PAM</w:t>
      </w:r>
      <w:r w:rsidR="00DC7DD1" w:rsidRPr="007E085D">
        <w:rPr>
          <w:rFonts w:asciiTheme="minorHAnsi" w:cstheme="minorHAnsi" w:hAnsiTheme="minorHAnsi"/>
          <w:sz w:val="22"/>
          <w:szCs w:val="22"/>
        </w:rPr>
        <w:t xml:space="preserve"> se fait directement par le</w:t>
      </w:r>
      <w:r w:rsidR="00BF06E8" w:rsidRPr="007E085D">
        <w:rPr>
          <w:rFonts w:asciiTheme="minorHAnsi" w:cstheme="minorHAnsi" w:hAnsiTheme="minorHAnsi"/>
          <w:sz w:val="22"/>
          <w:szCs w:val="22"/>
        </w:rPr>
        <w:t>/</w:t>
      </w:r>
      <w:r w:rsidR="00304E88" w:rsidRPr="007E085D">
        <w:rPr>
          <w:rFonts w:asciiTheme="minorHAnsi" w:cstheme="minorHAnsi" w:hAnsiTheme="minorHAnsi"/>
          <w:sz w:val="22"/>
          <w:szCs w:val="22"/>
        </w:rPr>
        <w:t>la</w:t>
      </w:r>
      <w:r w:rsidR="00DC7DD1" w:rsidRPr="007E085D">
        <w:rPr>
          <w:rFonts w:asciiTheme="minorHAnsi" w:cstheme="minorHAnsi" w:hAnsiTheme="minorHAnsi"/>
          <w:sz w:val="22"/>
          <w:szCs w:val="22"/>
        </w:rPr>
        <w:t xml:space="preserve"> salarié</w:t>
      </w:r>
      <w:r w:rsidR="00304E88" w:rsidRPr="007E085D">
        <w:rPr>
          <w:rFonts w:asciiTheme="minorHAnsi" w:cstheme="minorHAnsi" w:hAnsiTheme="minorHAnsi"/>
          <w:sz w:val="22"/>
          <w:szCs w:val="22"/>
        </w:rPr>
        <w:t>.e</w:t>
      </w:r>
      <w:r w:rsidR="00DC7DD1" w:rsidRPr="007E085D">
        <w:rPr>
          <w:rFonts w:asciiTheme="minorHAnsi" w:cstheme="minorHAnsi" w:hAnsiTheme="minorHAnsi"/>
          <w:sz w:val="22"/>
          <w:szCs w:val="22"/>
        </w:rPr>
        <w:t xml:space="preserve"> qui bénéficiera de la prestation</w:t>
      </w:r>
      <w:r w:rsidRPr="007E085D">
        <w:rPr>
          <w:rFonts w:asciiTheme="minorHAnsi" w:cstheme="minorHAnsi" w:hAnsiTheme="minorHAnsi"/>
          <w:sz w:val="22"/>
          <w:szCs w:val="22"/>
        </w:rPr>
        <w:t xml:space="preserve"> gratuitement et</w:t>
      </w:r>
      <w:r w:rsidR="00DC7DD1" w:rsidRPr="007E085D">
        <w:rPr>
          <w:rFonts w:asciiTheme="minorHAnsi" w:cstheme="minorHAnsi" w:hAnsiTheme="minorHAnsi"/>
          <w:sz w:val="22"/>
          <w:szCs w:val="22"/>
        </w:rPr>
        <w:t xml:space="preserve"> </w:t>
      </w:r>
      <w:r w:rsidRPr="007E085D">
        <w:rPr>
          <w:rFonts w:asciiTheme="minorHAnsi" w:cstheme="minorHAnsi" w:hAnsiTheme="minorHAnsi"/>
          <w:sz w:val="22"/>
          <w:szCs w:val="22"/>
        </w:rPr>
        <w:t>en toute</w:t>
      </w:r>
      <w:r w:rsidR="00E604E0" w:rsidRPr="007E085D">
        <w:rPr>
          <w:rFonts w:asciiTheme="minorHAnsi" w:cstheme="minorHAnsi" w:hAnsiTheme="minorHAnsi"/>
          <w:sz w:val="22"/>
          <w:szCs w:val="22"/>
        </w:rPr>
        <w:t xml:space="preserve"> confide</w:t>
      </w:r>
      <w:r w:rsidRPr="007E085D">
        <w:rPr>
          <w:rFonts w:asciiTheme="minorHAnsi" w:cstheme="minorHAnsi" w:hAnsiTheme="minorHAnsi"/>
          <w:sz w:val="22"/>
          <w:szCs w:val="22"/>
        </w:rPr>
        <w:t xml:space="preserve">ntialité, </w:t>
      </w:r>
      <w:r w:rsidR="00DC7DD1" w:rsidRPr="007E085D">
        <w:rPr>
          <w:rFonts w:asciiTheme="minorHAnsi" w:cstheme="minorHAnsi" w:hAnsiTheme="minorHAnsi"/>
          <w:sz w:val="22"/>
          <w:szCs w:val="22"/>
        </w:rPr>
        <w:t xml:space="preserve">dans le respect du secret </w:t>
      </w:r>
      <w:r w:rsidR="00E604E0" w:rsidRPr="007E085D">
        <w:rPr>
          <w:rFonts w:asciiTheme="minorHAnsi" w:cstheme="minorHAnsi" w:hAnsiTheme="minorHAnsi"/>
          <w:sz w:val="22"/>
          <w:szCs w:val="22"/>
        </w:rPr>
        <w:t>professionnel</w:t>
      </w:r>
      <w:r w:rsidRPr="007E085D">
        <w:rPr>
          <w:rFonts w:asciiTheme="minorHAnsi" w:cstheme="minorHAnsi" w:hAnsiTheme="minorHAnsi"/>
          <w:sz w:val="22"/>
          <w:szCs w:val="22"/>
        </w:rPr>
        <w:t>,</w:t>
      </w:r>
      <w:r w:rsidR="00E604E0" w:rsidRPr="007E085D">
        <w:rPr>
          <w:rFonts w:asciiTheme="minorHAnsi" w:cstheme="minorHAnsi" w:hAnsiTheme="minorHAnsi"/>
          <w:sz w:val="22"/>
          <w:szCs w:val="22"/>
        </w:rPr>
        <w:t xml:space="preserve"> tel que défini par le cod</w:t>
      </w:r>
      <w:r w:rsidRPr="007E085D">
        <w:rPr>
          <w:rFonts w:asciiTheme="minorHAnsi" w:cstheme="minorHAnsi" w:hAnsiTheme="minorHAnsi"/>
          <w:sz w:val="22"/>
          <w:szCs w:val="22"/>
        </w:rPr>
        <w:t>e de déontologie des psycholog</w:t>
      </w:r>
      <w:r w:rsidR="00E604E0" w:rsidRPr="007E085D">
        <w:rPr>
          <w:rFonts w:asciiTheme="minorHAnsi" w:cstheme="minorHAnsi" w:hAnsiTheme="minorHAnsi"/>
          <w:sz w:val="22"/>
          <w:szCs w:val="22"/>
        </w:rPr>
        <w:t>ues.</w:t>
      </w:r>
      <w:r w:rsidR="00D67BA7" w:rsidRPr="007E085D">
        <w:rPr>
          <w:rFonts w:asciiTheme="minorHAnsi" w:cstheme="minorHAnsi" w:hAnsiTheme="minorHAnsi"/>
          <w:sz w:val="22"/>
          <w:szCs w:val="22"/>
        </w:rPr>
        <w:t xml:space="preserve"> </w:t>
      </w:r>
    </w:p>
    <w:p w14:paraId="0A51432A" w14:textId="77777777" w:rsidP="009E59AB" w:rsidR="00552294" w:rsidRDefault="00552294" w:rsidRPr="007E085D">
      <w:pPr>
        <w:spacing w:line="259" w:lineRule="auto"/>
        <w:jc w:val="left"/>
        <w:rPr>
          <w:rFonts w:asciiTheme="minorHAnsi" w:cstheme="minorHAnsi" w:hAnsiTheme="minorHAnsi"/>
          <w:sz w:val="22"/>
          <w:szCs w:val="22"/>
        </w:rPr>
      </w:pPr>
    </w:p>
    <w:p w14:paraId="6A8A616C" w14:textId="77777777" w:rsidP="009E59AB" w:rsidR="009E59AB" w:rsidRDefault="009E59AB" w:rsidRPr="007E085D">
      <w:pPr>
        <w:spacing w:after="160" w:line="259" w:lineRule="auto"/>
        <w:jc w:val="left"/>
        <w:rPr>
          <w:rFonts w:asciiTheme="minorHAnsi" w:cstheme="minorHAnsi" w:hAnsiTheme="minorHAnsi"/>
          <w:sz w:val="22"/>
          <w:szCs w:val="22"/>
        </w:rPr>
      </w:pPr>
    </w:p>
    <w:p w14:paraId="59C84ACB" w14:textId="272A9604" w:rsidP="006202F1" w:rsidR="00E8475F" w:rsidRDefault="002450AB" w:rsidRPr="007E085D">
      <w:pPr>
        <w:pStyle w:val="Titre1"/>
        <w:jc w:val="both"/>
        <w:rPr>
          <w:color w:val="auto"/>
        </w:rPr>
      </w:pPr>
      <w:bookmarkStart w:id="12" w:name="_Toc120802980"/>
      <w:r w:rsidRPr="007E085D">
        <w:rPr>
          <w:color w:val="auto"/>
        </w:rPr>
        <w:t xml:space="preserve">CHAPITRE 3 - FAVORISER LA CONCILIATION ENTRE LA VIE PROFESSIONNELLE ET LA VIE PERSONNELLE ET RENFORCER LE DROIT ET </w:t>
      </w:r>
      <w:r w:rsidR="003C48EF" w:rsidRPr="007E085D">
        <w:rPr>
          <w:color w:val="auto"/>
        </w:rPr>
        <w:t xml:space="preserve">LE </w:t>
      </w:r>
      <w:r w:rsidRPr="007E085D">
        <w:rPr>
          <w:color w:val="auto"/>
        </w:rPr>
        <w:t>DEVOIR DE DECONNEXION</w:t>
      </w:r>
      <w:bookmarkEnd w:id="12"/>
      <w:r w:rsidRPr="007E085D">
        <w:rPr>
          <w:color w:val="auto"/>
        </w:rPr>
        <w:t xml:space="preserve"> </w:t>
      </w:r>
    </w:p>
    <w:p w14:paraId="73EA306C" w14:textId="77777777" w:rsidP="00E8475F" w:rsidR="00E8475F" w:rsidRDefault="00E8475F" w:rsidRPr="007E085D">
      <w:pPr>
        <w:autoSpaceDE w:val="0"/>
        <w:autoSpaceDN w:val="0"/>
        <w:adjustRightInd w:val="0"/>
        <w:rPr>
          <w:rFonts w:asciiTheme="minorHAnsi" w:cstheme="minorHAnsi" w:hAnsiTheme="minorHAnsi"/>
          <w:b/>
          <w:bCs/>
          <w:sz w:val="22"/>
          <w:szCs w:val="22"/>
        </w:rPr>
      </w:pPr>
    </w:p>
    <w:p w14:paraId="7A50A7E6" w14:textId="77777777" w:rsidP="0063347C" w:rsidR="00A87BEE" w:rsidRDefault="003576D2" w:rsidRPr="007E085D">
      <w:pPr>
        <w:pStyle w:val="Titre2"/>
        <w:rPr>
          <w:color w:val="auto"/>
        </w:rPr>
      </w:pPr>
      <w:bookmarkStart w:id="13" w:name="_Toc78208883"/>
      <w:bookmarkStart w:id="14" w:name="_Toc120802981"/>
      <w:r w:rsidRPr="007E085D">
        <w:rPr>
          <w:color w:val="auto"/>
        </w:rPr>
        <w:t xml:space="preserve">Article </w:t>
      </w:r>
      <w:r w:rsidR="00E8475F" w:rsidRPr="007E085D">
        <w:rPr>
          <w:color w:val="auto"/>
        </w:rPr>
        <w:t>4</w:t>
      </w:r>
      <w:r w:rsidRPr="007E085D">
        <w:rPr>
          <w:color w:val="auto"/>
        </w:rPr>
        <w:t>.</w:t>
      </w:r>
      <w:r w:rsidR="00A87BEE" w:rsidRPr="007E085D">
        <w:rPr>
          <w:color w:val="auto"/>
        </w:rPr>
        <w:tab/>
        <w:t>Favoriser la conciliation entre la vie professionnelle et la vie personnelle et le droit et devoir de déconnexion</w:t>
      </w:r>
      <w:bookmarkEnd w:id="13"/>
      <w:bookmarkEnd w:id="14"/>
      <w:r w:rsidR="00A87BEE" w:rsidRPr="007E085D">
        <w:rPr>
          <w:color w:val="auto"/>
        </w:rPr>
        <w:t xml:space="preserve"> </w:t>
      </w:r>
    </w:p>
    <w:p w14:paraId="03462EC0" w14:textId="38142D0D" w:rsidP="00EA3E2A" w:rsidR="00A87BEE" w:rsidRDefault="009965AC" w:rsidRPr="007E085D">
      <w:pPr>
        <w:spacing w:before="120"/>
        <w:rPr>
          <w:rFonts w:asciiTheme="minorHAnsi" w:cstheme="minorHAnsi" w:hAnsiTheme="minorHAnsi"/>
          <w:sz w:val="22"/>
          <w:szCs w:val="22"/>
        </w:rPr>
      </w:pPr>
      <w:r w:rsidRPr="007E085D">
        <w:rPr>
          <w:rFonts w:asciiTheme="minorHAnsi" w:cstheme="minorHAnsi" w:hAnsiTheme="minorHAnsi"/>
          <w:sz w:val="22"/>
          <w:szCs w:val="22"/>
        </w:rPr>
        <w:t xml:space="preserve">CGI garantit un environnement de travail propice à l’épanouissement </w:t>
      </w:r>
      <w:r w:rsidR="004262A7" w:rsidRPr="007E085D">
        <w:rPr>
          <w:rFonts w:asciiTheme="minorHAnsi" w:cstheme="minorHAnsi" w:hAnsiTheme="minorHAnsi"/>
          <w:sz w:val="22"/>
          <w:szCs w:val="22"/>
        </w:rPr>
        <w:t xml:space="preserve">professionnel </w:t>
      </w:r>
      <w:r w:rsidRPr="007E085D">
        <w:rPr>
          <w:rFonts w:asciiTheme="minorHAnsi" w:cstheme="minorHAnsi" w:hAnsiTheme="minorHAnsi"/>
          <w:sz w:val="22"/>
          <w:szCs w:val="22"/>
        </w:rPr>
        <w:t xml:space="preserve">des salarié.es et la conciliation de leur </w:t>
      </w:r>
      <w:r w:rsidR="004262A7" w:rsidRPr="007E085D">
        <w:rPr>
          <w:rFonts w:asciiTheme="minorHAnsi" w:cstheme="minorHAnsi" w:hAnsiTheme="minorHAnsi"/>
          <w:sz w:val="22"/>
          <w:szCs w:val="22"/>
        </w:rPr>
        <w:t xml:space="preserve">vie </w:t>
      </w:r>
      <w:r w:rsidRPr="007E085D">
        <w:rPr>
          <w:rFonts w:asciiTheme="minorHAnsi" w:cstheme="minorHAnsi" w:hAnsiTheme="minorHAnsi"/>
          <w:sz w:val="22"/>
          <w:szCs w:val="22"/>
        </w:rPr>
        <w:t>professionnelle et personnelle.</w:t>
      </w:r>
    </w:p>
    <w:p w14:paraId="367C2988" w14:textId="59263190" w:rsidP="00A87BEE" w:rsidR="00A87BEE" w:rsidRDefault="00A87BEE" w:rsidRPr="007E085D">
      <w:pPr>
        <w:rPr>
          <w:rFonts w:asciiTheme="minorHAnsi" w:cstheme="minorHAnsi" w:hAnsiTheme="minorHAnsi"/>
          <w:sz w:val="22"/>
          <w:szCs w:val="22"/>
        </w:rPr>
      </w:pPr>
    </w:p>
    <w:p w14:paraId="54521F93" w14:textId="7EE29611" w:rsidP="00A87BEE" w:rsidR="00A87BEE" w:rsidRDefault="00A87BEE" w:rsidRPr="007E085D">
      <w:pPr>
        <w:rPr>
          <w:rFonts w:asciiTheme="minorHAnsi" w:cstheme="minorHAnsi" w:hAnsiTheme="minorHAnsi"/>
          <w:sz w:val="22"/>
          <w:szCs w:val="22"/>
        </w:rPr>
      </w:pPr>
      <w:r w:rsidRPr="007E085D">
        <w:rPr>
          <w:rFonts w:asciiTheme="minorHAnsi" w:cstheme="minorHAnsi" w:hAnsiTheme="minorHAnsi"/>
          <w:sz w:val="22"/>
          <w:szCs w:val="22"/>
        </w:rPr>
        <w:t xml:space="preserve">A ce titre, les différents accords au sein </w:t>
      </w:r>
      <w:r w:rsidR="00BF6641" w:rsidRPr="007E085D">
        <w:rPr>
          <w:rFonts w:asciiTheme="minorHAnsi" w:cstheme="minorHAnsi" w:hAnsiTheme="minorHAnsi"/>
          <w:sz w:val="22"/>
          <w:szCs w:val="22"/>
        </w:rPr>
        <w:t xml:space="preserve">de CGI </w:t>
      </w:r>
      <w:r w:rsidR="00EE5C89" w:rsidRPr="007E085D">
        <w:rPr>
          <w:rFonts w:asciiTheme="minorHAnsi" w:cstheme="minorHAnsi" w:hAnsiTheme="minorHAnsi"/>
          <w:sz w:val="22"/>
          <w:szCs w:val="22"/>
        </w:rPr>
        <w:t xml:space="preserve">proposent </w:t>
      </w:r>
      <w:r w:rsidRPr="007E085D">
        <w:rPr>
          <w:rFonts w:asciiTheme="minorHAnsi" w:cstheme="minorHAnsi" w:hAnsiTheme="minorHAnsi"/>
          <w:sz w:val="22"/>
          <w:szCs w:val="22"/>
        </w:rPr>
        <w:t>de nombreux dispositifs favoris</w:t>
      </w:r>
      <w:r w:rsidR="00412F05" w:rsidRPr="007E085D">
        <w:rPr>
          <w:rFonts w:asciiTheme="minorHAnsi" w:cstheme="minorHAnsi" w:hAnsiTheme="minorHAnsi"/>
          <w:sz w:val="22"/>
          <w:szCs w:val="22"/>
        </w:rPr>
        <w:t>ant</w:t>
      </w:r>
      <w:r w:rsidRPr="007E085D">
        <w:rPr>
          <w:rFonts w:asciiTheme="minorHAnsi" w:cstheme="minorHAnsi" w:hAnsiTheme="minorHAnsi"/>
          <w:sz w:val="22"/>
          <w:szCs w:val="22"/>
        </w:rPr>
        <w:t xml:space="preserve"> de bonnes conditions de travail</w:t>
      </w:r>
      <w:r w:rsidR="00BF6641" w:rsidRPr="007E085D">
        <w:rPr>
          <w:rFonts w:asciiTheme="minorHAnsi" w:cstheme="minorHAnsi" w:hAnsiTheme="minorHAnsi"/>
          <w:sz w:val="22"/>
          <w:szCs w:val="22"/>
        </w:rPr>
        <w:t xml:space="preserve"> : </w:t>
      </w:r>
      <w:r w:rsidR="00996FB8" w:rsidRPr="007E085D">
        <w:rPr>
          <w:rFonts w:asciiTheme="minorHAnsi" w:cstheme="minorHAnsi" w:hAnsiTheme="minorHAnsi"/>
          <w:sz w:val="22"/>
          <w:szCs w:val="22"/>
        </w:rPr>
        <w:t>accord sur les congés, accord ARTT, accord télétravail</w:t>
      </w:r>
      <w:r w:rsidR="0027083A" w:rsidRPr="007E085D">
        <w:rPr>
          <w:rFonts w:asciiTheme="minorHAnsi" w:cstheme="minorHAnsi" w:hAnsiTheme="minorHAnsi"/>
          <w:sz w:val="22"/>
          <w:szCs w:val="22"/>
        </w:rPr>
        <w:t xml:space="preserve"> et</w:t>
      </w:r>
      <w:r w:rsidR="00996FB8" w:rsidRPr="007E085D">
        <w:rPr>
          <w:rFonts w:asciiTheme="minorHAnsi" w:cstheme="minorHAnsi" w:hAnsiTheme="minorHAnsi"/>
          <w:sz w:val="22"/>
          <w:szCs w:val="22"/>
        </w:rPr>
        <w:t xml:space="preserve"> </w:t>
      </w:r>
      <w:r w:rsidR="0027083A" w:rsidRPr="007E085D">
        <w:rPr>
          <w:rFonts w:asciiTheme="minorHAnsi" w:cstheme="minorHAnsi" w:hAnsiTheme="minorHAnsi"/>
          <w:sz w:val="22"/>
          <w:szCs w:val="22"/>
        </w:rPr>
        <w:t xml:space="preserve">accord </w:t>
      </w:r>
      <w:r w:rsidR="000D3B05" w:rsidRPr="007E085D">
        <w:rPr>
          <w:rFonts w:asciiTheme="minorHAnsi" w:cstheme="minorHAnsi" w:hAnsiTheme="minorHAnsi"/>
          <w:sz w:val="22"/>
          <w:szCs w:val="22"/>
        </w:rPr>
        <w:t>CET</w:t>
      </w:r>
      <w:r w:rsidR="003B67F8" w:rsidRPr="007E085D">
        <w:rPr>
          <w:rFonts w:asciiTheme="minorHAnsi" w:cstheme="minorHAnsi" w:hAnsiTheme="minorHAnsi"/>
          <w:sz w:val="22"/>
          <w:szCs w:val="22"/>
        </w:rPr>
        <w:t>.</w:t>
      </w:r>
    </w:p>
    <w:p w14:paraId="6D921AB9" w14:textId="77777777" w:rsidP="00A87BEE" w:rsidR="00BF6641" w:rsidRDefault="00BF6641" w:rsidRPr="007E085D">
      <w:pPr>
        <w:rPr>
          <w:rFonts w:asciiTheme="minorHAnsi" w:cstheme="minorHAnsi" w:hAnsiTheme="minorHAnsi"/>
          <w:sz w:val="22"/>
          <w:szCs w:val="22"/>
        </w:rPr>
      </w:pPr>
    </w:p>
    <w:p w14:paraId="1918209F" w14:textId="77777777" w:rsidP="00A87BEE" w:rsidR="00A87BEE" w:rsidRDefault="00A87BEE" w:rsidRPr="007E085D">
      <w:pPr>
        <w:rPr>
          <w:rFonts w:asciiTheme="minorHAnsi" w:cstheme="minorHAnsi" w:hAnsiTheme="minorHAnsi"/>
          <w:sz w:val="22"/>
          <w:szCs w:val="22"/>
        </w:rPr>
      </w:pPr>
      <w:r w:rsidRPr="007E085D">
        <w:rPr>
          <w:rFonts w:asciiTheme="minorHAnsi" w:cstheme="minorHAnsi" w:hAnsiTheme="minorHAnsi"/>
          <w:sz w:val="22"/>
          <w:szCs w:val="22"/>
        </w:rPr>
        <w:t>Les parties signataires rappellent l’importance de veiller à la qualité des conditions de travail et à la conciliation entre la vie professionnelle et la vie personnelle à travers notamment :</w:t>
      </w:r>
    </w:p>
    <w:p w14:paraId="4DA83F84" w14:textId="609BB1D5" w:rsidP="00EC3A2B" w:rsidR="00A87BEE" w:rsidRDefault="00AA2EEB" w:rsidRPr="007E085D">
      <w:pPr>
        <w:pStyle w:val="Paragraphedeliste"/>
        <w:numPr>
          <w:ilvl w:val="0"/>
          <w:numId w:val="11"/>
        </w:numPr>
        <w:tabs>
          <w:tab w:pos="709" w:val="left"/>
        </w:tabs>
        <w:spacing w:before="60" w:line="280" w:lineRule="exact"/>
        <w:rPr>
          <w:rFonts w:asciiTheme="minorHAnsi" w:cstheme="minorHAnsi" w:hAnsiTheme="minorHAnsi"/>
          <w:sz w:val="22"/>
          <w:szCs w:val="22"/>
        </w:rPr>
      </w:pPr>
      <w:r w:rsidRPr="007E085D">
        <w:rPr>
          <w:rFonts w:asciiTheme="minorHAnsi" w:cstheme="minorHAnsi" w:hAnsiTheme="minorHAnsi"/>
          <w:sz w:val="22"/>
          <w:szCs w:val="22"/>
        </w:rPr>
        <w:t>U</w:t>
      </w:r>
      <w:r w:rsidR="00A87BEE" w:rsidRPr="007E085D">
        <w:rPr>
          <w:rFonts w:asciiTheme="minorHAnsi" w:cstheme="minorHAnsi" w:hAnsiTheme="minorHAnsi"/>
          <w:sz w:val="22"/>
          <w:szCs w:val="22"/>
        </w:rPr>
        <w:t>n temps de repos du</w:t>
      </w:r>
      <w:r w:rsidR="004262A7" w:rsidRPr="007E085D">
        <w:rPr>
          <w:rFonts w:asciiTheme="minorHAnsi" w:cstheme="minorHAnsi" w:hAnsiTheme="minorHAnsi"/>
          <w:sz w:val="22"/>
          <w:szCs w:val="22"/>
        </w:rPr>
        <w:t>.de la</w:t>
      </w:r>
      <w:r w:rsidR="00A87BEE" w:rsidRPr="007E085D">
        <w:rPr>
          <w:rFonts w:asciiTheme="minorHAnsi" w:cstheme="minorHAnsi" w:hAnsiTheme="minorHAnsi"/>
          <w:sz w:val="22"/>
          <w:szCs w:val="22"/>
        </w:rPr>
        <w:t xml:space="preserve"> salarié</w:t>
      </w:r>
      <w:r w:rsidR="0027083A" w:rsidRPr="007E085D">
        <w:rPr>
          <w:rFonts w:asciiTheme="minorHAnsi" w:cstheme="minorHAnsi" w:hAnsiTheme="minorHAnsi"/>
          <w:sz w:val="22"/>
          <w:szCs w:val="22"/>
        </w:rPr>
        <w:t>.e</w:t>
      </w:r>
      <w:r w:rsidR="00A87BEE" w:rsidRPr="007E085D">
        <w:rPr>
          <w:rFonts w:asciiTheme="minorHAnsi" w:cstheme="minorHAnsi" w:hAnsiTheme="minorHAnsi"/>
          <w:sz w:val="22"/>
          <w:szCs w:val="22"/>
        </w:rPr>
        <w:t>, quotidien, hebdomadaire, sauf exception et une pause méridienne</w:t>
      </w:r>
      <w:r w:rsidR="00996FB8" w:rsidRPr="007E085D">
        <w:rPr>
          <w:rFonts w:asciiTheme="minorHAnsi" w:cstheme="minorHAnsi" w:hAnsiTheme="minorHAnsi"/>
          <w:sz w:val="22"/>
          <w:szCs w:val="22"/>
        </w:rPr>
        <w:t> ;</w:t>
      </w:r>
    </w:p>
    <w:p w14:paraId="4A9976EE" w14:textId="77777777" w:rsidP="00EC3A2B" w:rsidR="00A87BEE" w:rsidRDefault="00AA2EEB" w:rsidRPr="007E085D">
      <w:pPr>
        <w:pStyle w:val="Paragraphedeliste"/>
        <w:numPr>
          <w:ilvl w:val="0"/>
          <w:numId w:val="11"/>
        </w:numPr>
        <w:tabs>
          <w:tab w:pos="709" w:val="left"/>
        </w:tabs>
        <w:spacing w:before="60" w:line="280" w:lineRule="exact"/>
        <w:rPr>
          <w:rFonts w:asciiTheme="minorHAnsi" w:cstheme="minorHAnsi" w:hAnsiTheme="minorHAnsi"/>
          <w:sz w:val="22"/>
          <w:szCs w:val="22"/>
        </w:rPr>
      </w:pPr>
      <w:r w:rsidRPr="007E085D">
        <w:rPr>
          <w:rFonts w:asciiTheme="minorHAnsi" w:cstheme="minorHAnsi" w:hAnsiTheme="minorHAnsi"/>
          <w:sz w:val="22"/>
          <w:szCs w:val="22"/>
        </w:rPr>
        <w:t>La</w:t>
      </w:r>
      <w:r w:rsidR="00A87BEE" w:rsidRPr="007E085D">
        <w:rPr>
          <w:rFonts w:asciiTheme="minorHAnsi" w:cstheme="minorHAnsi" w:hAnsiTheme="minorHAnsi"/>
          <w:sz w:val="22"/>
          <w:szCs w:val="22"/>
        </w:rPr>
        <w:t xml:space="preserve"> prise des congés</w:t>
      </w:r>
      <w:r w:rsidR="00996FB8" w:rsidRPr="007E085D">
        <w:rPr>
          <w:rFonts w:asciiTheme="minorHAnsi" w:cstheme="minorHAnsi" w:hAnsiTheme="minorHAnsi"/>
          <w:sz w:val="22"/>
          <w:szCs w:val="22"/>
        </w:rPr>
        <w:t> ;</w:t>
      </w:r>
    </w:p>
    <w:p w14:paraId="7C746957" w14:textId="77777777" w:rsidP="00EC3A2B" w:rsidR="00A87BEE" w:rsidRDefault="00AA2EEB" w:rsidRPr="007E085D">
      <w:pPr>
        <w:pStyle w:val="Paragraphedeliste"/>
        <w:numPr>
          <w:ilvl w:val="0"/>
          <w:numId w:val="11"/>
        </w:numPr>
        <w:tabs>
          <w:tab w:pos="709" w:val="left"/>
        </w:tabs>
        <w:spacing w:before="60" w:line="280" w:lineRule="exact"/>
        <w:rPr>
          <w:rFonts w:asciiTheme="minorHAnsi" w:cstheme="minorHAnsi" w:hAnsiTheme="minorHAnsi"/>
          <w:sz w:val="22"/>
          <w:szCs w:val="22"/>
        </w:rPr>
      </w:pPr>
      <w:r w:rsidRPr="007E085D">
        <w:rPr>
          <w:rFonts w:asciiTheme="minorHAnsi" w:cstheme="minorHAnsi" w:hAnsiTheme="minorHAnsi"/>
          <w:sz w:val="22"/>
          <w:szCs w:val="22"/>
        </w:rPr>
        <w:lastRenderedPageBreak/>
        <w:t>L</w:t>
      </w:r>
      <w:r w:rsidR="00A87BEE" w:rsidRPr="007E085D">
        <w:rPr>
          <w:rFonts w:asciiTheme="minorHAnsi" w:cstheme="minorHAnsi" w:hAnsiTheme="minorHAnsi"/>
          <w:sz w:val="22"/>
          <w:szCs w:val="22"/>
        </w:rPr>
        <w:t>e respect des périodes de suspension du contrat de travail (</w:t>
      </w:r>
      <w:r w:rsidR="00996FB8" w:rsidRPr="007E085D">
        <w:rPr>
          <w:rFonts w:asciiTheme="minorHAnsi" w:cstheme="minorHAnsi" w:hAnsiTheme="minorHAnsi"/>
          <w:sz w:val="22"/>
          <w:szCs w:val="22"/>
        </w:rPr>
        <w:t>maternité, maladie</w:t>
      </w:r>
      <w:r w:rsidR="00157620" w:rsidRPr="007E085D">
        <w:rPr>
          <w:rFonts w:asciiTheme="minorHAnsi" w:cstheme="minorHAnsi" w:hAnsiTheme="minorHAnsi"/>
          <w:sz w:val="22"/>
          <w:szCs w:val="22"/>
        </w:rPr>
        <w:t>, …</w:t>
      </w:r>
      <w:r w:rsidR="00996FB8" w:rsidRPr="007E085D">
        <w:rPr>
          <w:rFonts w:asciiTheme="minorHAnsi" w:cstheme="minorHAnsi" w:hAnsiTheme="minorHAnsi"/>
          <w:sz w:val="22"/>
          <w:szCs w:val="22"/>
        </w:rPr>
        <w:t>) ;</w:t>
      </w:r>
    </w:p>
    <w:p w14:paraId="18FA297E" w14:textId="25E9D98C" w:rsidP="00EC3A2B" w:rsidR="00A87BEE" w:rsidRDefault="00AA2EEB" w:rsidRPr="007E085D">
      <w:pPr>
        <w:pStyle w:val="Paragraphedeliste"/>
        <w:numPr>
          <w:ilvl w:val="0"/>
          <w:numId w:val="11"/>
        </w:numPr>
        <w:tabs>
          <w:tab w:pos="709" w:val="left"/>
        </w:tabs>
        <w:spacing w:before="60" w:line="280" w:lineRule="exact"/>
        <w:rPr>
          <w:rFonts w:asciiTheme="minorHAnsi" w:cstheme="minorHAnsi" w:hAnsiTheme="minorHAnsi"/>
          <w:sz w:val="22"/>
          <w:szCs w:val="22"/>
        </w:rPr>
      </w:pPr>
      <w:r w:rsidRPr="007E085D">
        <w:rPr>
          <w:rFonts w:asciiTheme="minorHAnsi" w:cstheme="minorHAnsi" w:hAnsiTheme="minorHAnsi"/>
          <w:sz w:val="22"/>
          <w:szCs w:val="22"/>
        </w:rPr>
        <w:t>U</w:t>
      </w:r>
      <w:r w:rsidR="00A87BEE" w:rsidRPr="007E085D">
        <w:rPr>
          <w:rFonts w:asciiTheme="minorHAnsi" w:cstheme="minorHAnsi" w:hAnsiTheme="minorHAnsi"/>
          <w:sz w:val="22"/>
          <w:szCs w:val="22"/>
        </w:rPr>
        <w:t>n dialogue régulier entre le</w:t>
      </w:r>
      <w:r w:rsidR="00BF06E8" w:rsidRPr="007E085D">
        <w:rPr>
          <w:rFonts w:asciiTheme="minorHAnsi" w:cstheme="minorHAnsi" w:hAnsiTheme="minorHAnsi"/>
          <w:sz w:val="22"/>
          <w:szCs w:val="22"/>
        </w:rPr>
        <w:t>/</w:t>
      </w:r>
      <w:r w:rsidR="006A5880" w:rsidRPr="007E085D">
        <w:rPr>
          <w:rFonts w:asciiTheme="minorHAnsi" w:cstheme="minorHAnsi" w:hAnsiTheme="minorHAnsi"/>
          <w:sz w:val="22"/>
          <w:szCs w:val="22"/>
        </w:rPr>
        <w:t>la</w:t>
      </w:r>
      <w:r w:rsidR="00A87BEE" w:rsidRPr="007E085D">
        <w:rPr>
          <w:rFonts w:asciiTheme="minorHAnsi" w:cstheme="minorHAnsi" w:hAnsiTheme="minorHAnsi"/>
          <w:sz w:val="22"/>
          <w:szCs w:val="22"/>
        </w:rPr>
        <w:t xml:space="preserve"> manager et le</w:t>
      </w:r>
      <w:r w:rsidR="00BF06E8" w:rsidRPr="007E085D">
        <w:rPr>
          <w:rFonts w:asciiTheme="minorHAnsi" w:cstheme="minorHAnsi" w:hAnsiTheme="minorHAnsi"/>
          <w:sz w:val="22"/>
          <w:szCs w:val="22"/>
        </w:rPr>
        <w:t>/</w:t>
      </w:r>
      <w:r w:rsidR="0027083A" w:rsidRPr="007E085D">
        <w:rPr>
          <w:rFonts w:asciiTheme="minorHAnsi" w:cstheme="minorHAnsi" w:hAnsiTheme="minorHAnsi"/>
          <w:sz w:val="22"/>
          <w:szCs w:val="22"/>
        </w:rPr>
        <w:t>la</w:t>
      </w:r>
      <w:r w:rsidR="00A87BEE" w:rsidRPr="007E085D">
        <w:rPr>
          <w:rFonts w:asciiTheme="minorHAnsi" w:cstheme="minorHAnsi" w:hAnsiTheme="minorHAnsi"/>
          <w:sz w:val="22"/>
          <w:szCs w:val="22"/>
        </w:rPr>
        <w:t xml:space="preserve"> </w:t>
      </w:r>
      <w:r w:rsidR="0027083A" w:rsidRPr="007E085D">
        <w:rPr>
          <w:rFonts w:asciiTheme="minorHAnsi" w:cstheme="minorHAnsi" w:hAnsiTheme="minorHAnsi"/>
          <w:sz w:val="22"/>
          <w:szCs w:val="22"/>
        </w:rPr>
        <w:t xml:space="preserve">salarié.e </w:t>
      </w:r>
      <w:r w:rsidR="00A87BEE" w:rsidRPr="007E085D">
        <w:rPr>
          <w:rFonts w:asciiTheme="minorHAnsi" w:cstheme="minorHAnsi" w:hAnsiTheme="minorHAnsi"/>
          <w:sz w:val="22"/>
          <w:szCs w:val="22"/>
        </w:rPr>
        <w:t xml:space="preserve">sur la charge de travail. </w:t>
      </w:r>
    </w:p>
    <w:p w14:paraId="5016760D" w14:textId="77777777" w:rsidP="00FE50AD" w:rsidR="00A87BEE" w:rsidRDefault="00A87BEE" w:rsidRPr="007E085D">
      <w:pPr>
        <w:spacing w:before="60"/>
        <w:rPr>
          <w:rFonts w:asciiTheme="minorHAnsi" w:cstheme="minorHAnsi" w:hAnsiTheme="minorHAnsi"/>
          <w:sz w:val="22"/>
          <w:szCs w:val="22"/>
        </w:rPr>
      </w:pPr>
    </w:p>
    <w:p w14:paraId="08BBC22B" w14:textId="77777777" w:rsidP="0063347C" w:rsidR="00EA3E2A" w:rsidRDefault="00EA3E2A" w:rsidRPr="007E085D">
      <w:pPr>
        <w:pStyle w:val="Titre3"/>
        <w:rPr>
          <w:color w:val="auto"/>
        </w:rPr>
      </w:pPr>
      <w:bookmarkStart w:id="15" w:name="_Toc120802982"/>
      <w:r w:rsidRPr="007E085D">
        <w:rPr>
          <w:color w:val="auto"/>
        </w:rPr>
        <w:t>Article 4.1 Le respect des temps de repos</w:t>
      </w:r>
      <w:bookmarkEnd w:id="15"/>
    </w:p>
    <w:p w14:paraId="26149F40" w14:textId="575B0954" w:rsidP="00E65DED" w:rsidR="00AA2EEB" w:rsidRDefault="00FE50AD" w:rsidRPr="007E085D">
      <w:pPr>
        <w:spacing w:before="120"/>
        <w:rPr>
          <w:rFonts w:asciiTheme="minorHAnsi" w:cstheme="minorHAnsi" w:hAnsiTheme="minorHAnsi"/>
          <w:sz w:val="22"/>
          <w:szCs w:val="22"/>
        </w:rPr>
      </w:pPr>
      <w:r w:rsidRPr="007E085D">
        <w:rPr>
          <w:rFonts w:asciiTheme="minorHAnsi" w:cstheme="minorHAnsi" w:hAnsiTheme="minorHAnsi"/>
          <w:sz w:val="22"/>
          <w:szCs w:val="22"/>
        </w:rPr>
        <w:t xml:space="preserve">Il appartient aux managers de </w:t>
      </w:r>
      <w:r w:rsidR="004F1761" w:rsidRPr="007E085D">
        <w:rPr>
          <w:rFonts w:asciiTheme="minorHAnsi" w:cstheme="minorHAnsi" w:hAnsiTheme="minorHAnsi"/>
          <w:sz w:val="22"/>
          <w:szCs w:val="22"/>
        </w:rPr>
        <w:t>s’assurer que</w:t>
      </w:r>
      <w:r w:rsidRPr="007E085D">
        <w:rPr>
          <w:rFonts w:asciiTheme="minorHAnsi" w:cstheme="minorHAnsi" w:hAnsiTheme="minorHAnsi"/>
          <w:sz w:val="22"/>
          <w:szCs w:val="22"/>
        </w:rPr>
        <w:t xml:space="preserve"> l’amplitude de la journée de travail des membres de leur équipe. Lorsque le</w:t>
      </w:r>
      <w:r w:rsidR="00BF06E8" w:rsidRPr="007E085D">
        <w:rPr>
          <w:rFonts w:asciiTheme="minorHAnsi" w:cstheme="minorHAnsi" w:hAnsiTheme="minorHAnsi"/>
          <w:sz w:val="22"/>
          <w:szCs w:val="22"/>
        </w:rPr>
        <w:t>/</w:t>
      </w:r>
      <w:r w:rsidR="006A5880" w:rsidRPr="007E085D">
        <w:rPr>
          <w:rFonts w:asciiTheme="minorHAnsi" w:cstheme="minorHAnsi" w:hAnsiTheme="minorHAnsi"/>
          <w:sz w:val="22"/>
          <w:szCs w:val="22"/>
        </w:rPr>
        <w:t>la</w:t>
      </w:r>
      <w:r w:rsidRPr="007E085D">
        <w:rPr>
          <w:rFonts w:asciiTheme="minorHAnsi" w:cstheme="minorHAnsi" w:hAnsiTheme="minorHAnsi"/>
          <w:sz w:val="22"/>
          <w:szCs w:val="22"/>
        </w:rPr>
        <w:t xml:space="preserve"> manager demande </w:t>
      </w:r>
      <w:r w:rsidR="0027083A" w:rsidRPr="007E085D">
        <w:rPr>
          <w:rFonts w:asciiTheme="minorHAnsi" w:cstheme="minorHAnsi" w:hAnsiTheme="minorHAnsi"/>
          <w:sz w:val="22"/>
          <w:szCs w:val="22"/>
        </w:rPr>
        <w:t>à un.e salarié.e</w:t>
      </w:r>
      <w:r w:rsidRPr="007E085D">
        <w:rPr>
          <w:rFonts w:asciiTheme="minorHAnsi" w:cstheme="minorHAnsi" w:hAnsiTheme="minorHAnsi"/>
          <w:sz w:val="22"/>
          <w:szCs w:val="22"/>
        </w:rPr>
        <w:t xml:space="preserve"> de reste</w:t>
      </w:r>
      <w:r w:rsidR="00AA2EEB" w:rsidRPr="007E085D">
        <w:rPr>
          <w:rFonts w:asciiTheme="minorHAnsi" w:cstheme="minorHAnsi" w:hAnsiTheme="minorHAnsi"/>
          <w:sz w:val="22"/>
          <w:szCs w:val="22"/>
        </w:rPr>
        <w:t xml:space="preserve">r au-delà de l’horaire habituel, </w:t>
      </w:r>
      <w:r w:rsidRPr="007E085D">
        <w:rPr>
          <w:rFonts w:asciiTheme="minorHAnsi" w:cstheme="minorHAnsi" w:hAnsiTheme="minorHAnsi"/>
          <w:sz w:val="22"/>
          <w:szCs w:val="22"/>
        </w:rPr>
        <w:t>tel que défini dans le cadre des accords d’entreprise en vigueur, il devra veiller à ce que le</w:t>
      </w:r>
      <w:r w:rsidR="00BF06E8" w:rsidRPr="007E085D">
        <w:rPr>
          <w:rFonts w:asciiTheme="minorHAnsi" w:cstheme="minorHAnsi" w:hAnsiTheme="minorHAnsi"/>
          <w:sz w:val="22"/>
          <w:szCs w:val="22"/>
        </w:rPr>
        <w:t>/</w:t>
      </w:r>
      <w:r w:rsidR="0027083A" w:rsidRPr="007E085D">
        <w:rPr>
          <w:rFonts w:asciiTheme="minorHAnsi" w:cstheme="minorHAnsi" w:hAnsiTheme="minorHAnsi"/>
          <w:sz w:val="22"/>
          <w:szCs w:val="22"/>
        </w:rPr>
        <w:t>la</w:t>
      </w:r>
      <w:r w:rsidRPr="007E085D">
        <w:rPr>
          <w:rFonts w:asciiTheme="minorHAnsi" w:cstheme="minorHAnsi" w:hAnsiTheme="minorHAnsi"/>
          <w:sz w:val="22"/>
          <w:szCs w:val="22"/>
        </w:rPr>
        <w:t xml:space="preserve"> </w:t>
      </w:r>
      <w:r w:rsidR="0027083A" w:rsidRPr="007E085D">
        <w:rPr>
          <w:rFonts w:asciiTheme="minorHAnsi" w:cstheme="minorHAnsi" w:hAnsiTheme="minorHAnsi"/>
          <w:sz w:val="22"/>
          <w:szCs w:val="22"/>
        </w:rPr>
        <w:t xml:space="preserve">salarié.e </w:t>
      </w:r>
      <w:r w:rsidRPr="007E085D">
        <w:rPr>
          <w:rFonts w:asciiTheme="minorHAnsi" w:cstheme="minorHAnsi" w:hAnsiTheme="minorHAnsi"/>
          <w:sz w:val="22"/>
          <w:szCs w:val="22"/>
        </w:rPr>
        <w:t xml:space="preserve">bénéficie d’un repos de 11 heures consécutives avant sa reprise de poste. </w:t>
      </w:r>
    </w:p>
    <w:p w14:paraId="002E1380" w14:textId="1AD1EF1C" w:rsidP="00E65DED" w:rsidR="00E65DED" w:rsidRDefault="00FE50AD" w:rsidRPr="007E085D">
      <w:pPr>
        <w:spacing w:before="120"/>
        <w:rPr>
          <w:rFonts w:asciiTheme="minorHAnsi" w:cstheme="minorHAnsi" w:hAnsiTheme="minorHAnsi"/>
          <w:sz w:val="22"/>
          <w:szCs w:val="22"/>
        </w:rPr>
      </w:pPr>
      <w:r w:rsidRPr="007E085D">
        <w:rPr>
          <w:rFonts w:asciiTheme="minorHAnsi" w:cstheme="minorHAnsi" w:hAnsiTheme="minorHAnsi"/>
          <w:sz w:val="22"/>
          <w:szCs w:val="22"/>
        </w:rPr>
        <w:t>Par ailleurs, les salarié</w:t>
      </w:r>
      <w:r w:rsidR="0027083A" w:rsidRPr="007E085D">
        <w:rPr>
          <w:rFonts w:asciiTheme="minorHAnsi" w:cstheme="minorHAnsi" w:hAnsiTheme="minorHAnsi"/>
          <w:sz w:val="22"/>
          <w:szCs w:val="22"/>
        </w:rPr>
        <w:t>.e</w:t>
      </w:r>
      <w:r w:rsidR="00BF06E8" w:rsidRPr="007E085D">
        <w:rPr>
          <w:rFonts w:asciiTheme="minorHAnsi" w:cstheme="minorHAnsi" w:hAnsiTheme="minorHAnsi"/>
          <w:sz w:val="22"/>
          <w:szCs w:val="22"/>
        </w:rPr>
        <w:t>.</w:t>
      </w:r>
      <w:r w:rsidRPr="007E085D">
        <w:rPr>
          <w:rFonts w:asciiTheme="minorHAnsi" w:cstheme="minorHAnsi" w:hAnsiTheme="minorHAnsi"/>
          <w:sz w:val="22"/>
          <w:szCs w:val="22"/>
        </w:rPr>
        <w:t xml:space="preserve">s doivent également veiller à maintenir une amplitude de leur journée de travail de manière à respecter impérativement ce repos quotidien de 11 </w:t>
      </w:r>
      <w:r w:rsidR="00E65DED" w:rsidRPr="007E085D">
        <w:rPr>
          <w:rFonts w:asciiTheme="minorHAnsi" w:cstheme="minorHAnsi" w:hAnsiTheme="minorHAnsi"/>
          <w:sz w:val="22"/>
          <w:szCs w:val="22"/>
        </w:rPr>
        <w:t>heures, ainsi qu’un repos hebdomadaire de 35 heures minimum consécutives</w:t>
      </w:r>
      <w:r w:rsidR="001447D7" w:rsidRPr="007E085D">
        <w:rPr>
          <w:rFonts w:asciiTheme="minorHAnsi" w:cstheme="minorHAnsi" w:hAnsiTheme="minorHAnsi"/>
          <w:sz w:val="22"/>
          <w:szCs w:val="22"/>
        </w:rPr>
        <w:t>.</w:t>
      </w:r>
    </w:p>
    <w:p w14:paraId="0DC9A28E" w14:textId="6F0D19A9" w:rsidP="00884987" w:rsidR="00884987" w:rsidRDefault="00884987" w:rsidRPr="007E085D">
      <w:pPr>
        <w:spacing w:before="120"/>
        <w:rPr>
          <w:rFonts w:asciiTheme="minorHAnsi" w:cstheme="minorHAnsi" w:hAnsiTheme="minorHAnsi"/>
          <w:sz w:val="22"/>
          <w:szCs w:val="22"/>
        </w:rPr>
      </w:pPr>
      <w:r w:rsidRPr="007E085D">
        <w:rPr>
          <w:rFonts w:asciiTheme="minorHAnsi" w:cstheme="minorHAnsi" w:hAnsiTheme="minorHAnsi"/>
          <w:sz w:val="22"/>
          <w:szCs w:val="22"/>
        </w:rPr>
        <w:t>En cas de difficultés à respecter ces durées minimales de repos ou à conserver une amplitude de travail raisonnable, il appartient au salarié d’en avertir rapidement son responsable hiérarchique et son RRH afin de pouvoir échanger et trouver des mesures d’adaptation le cas échéant.</w:t>
      </w:r>
    </w:p>
    <w:p w14:paraId="03C4C718" w14:textId="77777777" w:rsidP="00884987" w:rsidR="00884987" w:rsidRDefault="00884987" w:rsidRPr="007E085D">
      <w:pPr>
        <w:spacing w:before="60"/>
        <w:rPr>
          <w:rFonts w:asciiTheme="minorHAnsi" w:cstheme="minorHAnsi" w:hAnsiTheme="minorHAnsi"/>
          <w:sz w:val="22"/>
          <w:szCs w:val="22"/>
        </w:rPr>
      </w:pPr>
      <w:r w:rsidRPr="007E085D">
        <w:rPr>
          <w:rFonts w:asciiTheme="minorHAnsi" w:cstheme="minorHAnsi" w:hAnsiTheme="minorHAnsi"/>
          <w:sz w:val="22"/>
          <w:szCs w:val="22"/>
        </w:rPr>
        <w:t>Il est rappelé que l’Entreprise dispose d’un outil de décompte du temps de travail, permettant de s’assurer et suivre que les repos quotidien et hebdomadaire ont été respectés.</w:t>
      </w:r>
    </w:p>
    <w:p w14:paraId="580EFE38" w14:textId="77777777" w:rsidP="00E65DED" w:rsidR="00EA3E2A" w:rsidRDefault="00EA3E2A" w:rsidRPr="007E085D">
      <w:pPr>
        <w:spacing w:before="60"/>
        <w:rPr>
          <w:rFonts w:asciiTheme="minorHAnsi" w:cstheme="minorHAnsi" w:hAnsiTheme="minorHAnsi"/>
          <w:sz w:val="22"/>
          <w:szCs w:val="22"/>
        </w:rPr>
      </w:pPr>
    </w:p>
    <w:p w14:paraId="523B9527" w14:textId="77777777" w:rsidP="0063347C" w:rsidR="00A87BEE" w:rsidRDefault="004831C2" w:rsidRPr="007E085D">
      <w:pPr>
        <w:pStyle w:val="Titre3"/>
        <w:rPr>
          <w:color w:val="auto"/>
        </w:rPr>
      </w:pPr>
      <w:bookmarkStart w:id="16" w:name="_Toc120802983"/>
      <w:r w:rsidRPr="007E085D">
        <w:rPr>
          <w:color w:val="auto"/>
        </w:rPr>
        <w:t>Article 4.</w:t>
      </w:r>
      <w:r w:rsidR="00EA3E2A" w:rsidRPr="007E085D">
        <w:rPr>
          <w:color w:val="auto"/>
        </w:rPr>
        <w:t>2</w:t>
      </w:r>
      <w:r w:rsidRPr="007E085D">
        <w:rPr>
          <w:color w:val="auto"/>
        </w:rPr>
        <w:t xml:space="preserve"> </w:t>
      </w:r>
      <w:r w:rsidR="00A87BEE" w:rsidRPr="007E085D">
        <w:rPr>
          <w:color w:val="auto"/>
        </w:rPr>
        <w:t>Le suivi de la charge du travail</w:t>
      </w:r>
      <w:bookmarkEnd w:id="16"/>
    </w:p>
    <w:p w14:paraId="52D5E36A" w14:textId="7D13ECCC" w:rsidP="00C25AA5" w:rsidR="00C25AA5" w:rsidRDefault="002721C2" w:rsidRPr="007E085D">
      <w:pPr>
        <w:spacing w:before="120"/>
        <w:rPr>
          <w:rFonts w:asciiTheme="minorHAnsi" w:cs="Arial" w:hAnsiTheme="minorHAnsi"/>
          <w:bCs/>
          <w:sz w:val="22"/>
        </w:rPr>
      </w:pPr>
      <w:r w:rsidRPr="007E085D">
        <w:rPr>
          <w:rFonts w:asciiTheme="minorHAnsi" w:cs="Arial" w:hAnsiTheme="minorHAnsi"/>
          <w:bCs/>
          <w:sz w:val="22"/>
        </w:rPr>
        <w:t xml:space="preserve">Les parties </w:t>
      </w:r>
      <w:r w:rsidR="00C25AA5" w:rsidRPr="007E085D">
        <w:rPr>
          <w:rFonts w:asciiTheme="minorHAnsi" w:cs="Arial" w:hAnsiTheme="minorHAnsi"/>
          <w:bCs/>
          <w:sz w:val="22"/>
        </w:rPr>
        <w:t>rappelle</w:t>
      </w:r>
      <w:r w:rsidRPr="007E085D">
        <w:rPr>
          <w:rFonts w:asciiTheme="minorHAnsi" w:cs="Arial" w:hAnsiTheme="minorHAnsi"/>
          <w:bCs/>
          <w:sz w:val="22"/>
        </w:rPr>
        <w:t>nt</w:t>
      </w:r>
      <w:r w:rsidR="00C25AA5" w:rsidRPr="007E085D">
        <w:rPr>
          <w:rFonts w:asciiTheme="minorHAnsi" w:cs="Arial" w:hAnsiTheme="minorHAnsi"/>
          <w:bCs/>
          <w:sz w:val="22"/>
        </w:rPr>
        <w:t xml:space="preserve"> </w:t>
      </w:r>
      <w:r w:rsidR="00003C5D" w:rsidRPr="007E085D">
        <w:rPr>
          <w:rFonts w:asciiTheme="minorHAnsi" w:cs="Arial" w:hAnsiTheme="minorHAnsi"/>
          <w:bCs/>
          <w:sz w:val="22"/>
        </w:rPr>
        <w:t xml:space="preserve">que </w:t>
      </w:r>
      <w:r w:rsidR="00C25AA5" w:rsidRPr="007E085D">
        <w:rPr>
          <w:rFonts w:asciiTheme="minorHAnsi" w:cs="Arial" w:hAnsiTheme="minorHAnsi"/>
          <w:bCs/>
          <w:sz w:val="22"/>
        </w:rPr>
        <w:t>la charge de travail doit être adapté</w:t>
      </w:r>
      <w:r w:rsidR="00205EC6" w:rsidRPr="007E085D">
        <w:rPr>
          <w:rFonts w:asciiTheme="minorHAnsi" w:cs="Arial" w:hAnsiTheme="minorHAnsi"/>
          <w:bCs/>
          <w:sz w:val="22"/>
        </w:rPr>
        <w:t>e</w:t>
      </w:r>
      <w:r w:rsidR="00C25AA5" w:rsidRPr="007E085D">
        <w:rPr>
          <w:rFonts w:asciiTheme="minorHAnsi" w:cs="Arial" w:hAnsiTheme="minorHAnsi"/>
          <w:bCs/>
          <w:sz w:val="22"/>
        </w:rPr>
        <w:t xml:space="preserve"> à la nature des tâches à accomplir</w:t>
      </w:r>
      <w:r w:rsidR="00003C5D" w:rsidRPr="007E085D">
        <w:rPr>
          <w:rFonts w:asciiTheme="minorHAnsi" w:cs="Arial" w:hAnsiTheme="minorHAnsi"/>
          <w:bCs/>
          <w:sz w:val="22"/>
        </w:rPr>
        <w:t xml:space="preserve">. Pour cela, des échanges </w:t>
      </w:r>
      <w:r w:rsidR="00C25AA5" w:rsidRPr="007E085D">
        <w:rPr>
          <w:rFonts w:asciiTheme="minorHAnsi" w:cs="Arial" w:hAnsiTheme="minorHAnsi"/>
          <w:bCs/>
          <w:sz w:val="22"/>
        </w:rPr>
        <w:t>réguliers</w:t>
      </w:r>
      <w:r w:rsidR="00003C5D" w:rsidRPr="007E085D">
        <w:rPr>
          <w:rFonts w:asciiTheme="minorHAnsi" w:cs="Arial" w:hAnsiTheme="minorHAnsi"/>
          <w:bCs/>
          <w:sz w:val="22"/>
        </w:rPr>
        <w:t xml:space="preserve"> seront organisés entre le</w:t>
      </w:r>
      <w:r w:rsidR="005B0530" w:rsidRPr="007E085D">
        <w:rPr>
          <w:rFonts w:asciiTheme="minorHAnsi" w:cs="Arial" w:hAnsiTheme="minorHAnsi"/>
          <w:bCs/>
          <w:sz w:val="22"/>
        </w:rPr>
        <w:t>/la</w:t>
      </w:r>
      <w:r w:rsidR="00003C5D" w:rsidRPr="007E085D">
        <w:rPr>
          <w:rFonts w:asciiTheme="minorHAnsi" w:cs="Arial" w:hAnsiTheme="minorHAnsi"/>
          <w:bCs/>
          <w:sz w:val="22"/>
        </w:rPr>
        <w:t xml:space="preserve"> salarié</w:t>
      </w:r>
      <w:r w:rsidR="005B0530" w:rsidRPr="007E085D">
        <w:rPr>
          <w:rFonts w:asciiTheme="minorHAnsi" w:cs="Arial" w:hAnsiTheme="minorHAnsi"/>
          <w:bCs/>
          <w:sz w:val="22"/>
        </w:rPr>
        <w:t>.e</w:t>
      </w:r>
      <w:r w:rsidR="00003C5D" w:rsidRPr="007E085D">
        <w:rPr>
          <w:rFonts w:asciiTheme="minorHAnsi" w:cs="Arial" w:hAnsiTheme="minorHAnsi"/>
          <w:bCs/>
          <w:sz w:val="22"/>
        </w:rPr>
        <w:t xml:space="preserve"> et son man</w:t>
      </w:r>
      <w:r w:rsidR="005B0530" w:rsidRPr="007E085D">
        <w:rPr>
          <w:rFonts w:asciiTheme="minorHAnsi" w:cs="Arial" w:hAnsiTheme="minorHAnsi"/>
          <w:bCs/>
          <w:sz w:val="22"/>
        </w:rPr>
        <w:t>a</w:t>
      </w:r>
      <w:r w:rsidR="00003C5D" w:rsidRPr="007E085D">
        <w:rPr>
          <w:rFonts w:asciiTheme="minorHAnsi" w:cs="Arial" w:hAnsiTheme="minorHAnsi"/>
          <w:bCs/>
          <w:sz w:val="22"/>
        </w:rPr>
        <w:t>gement,</w:t>
      </w:r>
      <w:r w:rsidR="00C25AA5" w:rsidRPr="007E085D">
        <w:rPr>
          <w:rFonts w:asciiTheme="minorHAnsi" w:cs="Arial" w:hAnsiTheme="minorHAnsi"/>
          <w:bCs/>
          <w:sz w:val="22"/>
        </w:rPr>
        <w:t xml:space="preserve"> à l’initiative du manager ou du</w:t>
      </w:r>
      <w:r w:rsidR="00D83350" w:rsidRPr="007E085D">
        <w:rPr>
          <w:rFonts w:asciiTheme="minorHAnsi" w:cs="Arial" w:hAnsiTheme="minorHAnsi"/>
          <w:bCs/>
          <w:sz w:val="22"/>
        </w:rPr>
        <w:t>.de la</w:t>
      </w:r>
      <w:r w:rsidR="00C25AA5" w:rsidRPr="007E085D">
        <w:rPr>
          <w:rFonts w:asciiTheme="minorHAnsi" w:cs="Arial" w:hAnsiTheme="minorHAnsi"/>
          <w:bCs/>
          <w:sz w:val="22"/>
        </w:rPr>
        <w:t xml:space="preserve"> managé</w:t>
      </w:r>
      <w:r w:rsidR="005B0530" w:rsidRPr="007E085D">
        <w:rPr>
          <w:rFonts w:asciiTheme="minorHAnsi" w:cs="Arial" w:hAnsiTheme="minorHAnsi"/>
          <w:bCs/>
          <w:sz w:val="22"/>
        </w:rPr>
        <w:t>.e</w:t>
      </w:r>
      <w:r w:rsidR="00003C5D" w:rsidRPr="007E085D">
        <w:rPr>
          <w:rFonts w:asciiTheme="minorHAnsi" w:cs="Arial" w:hAnsiTheme="minorHAnsi"/>
          <w:bCs/>
          <w:sz w:val="22"/>
        </w:rPr>
        <w:t>.</w:t>
      </w:r>
    </w:p>
    <w:p w14:paraId="72824913" w14:textId="3453D08D" w:rsidP="00EA3E2A" w:rsidR="00A87BEE" w:rsidRDefault="00C25AA5" w:rsidRPr="007E085D">
      <w:pPr>
        <w:spacing w:before="120"/>
        <w:rPr>
          <w:rFonts w:asciiTheme="minorHAnsi" w:cstheme="minorHAnsi" w:hAnsiTheme="minorHAnsi"/>
          <w:sz w:val="22"/>
          <w:szCs w:val="22"/>
        </w:rPr>
      </w:pPr>
      <w:r w:rsidRPr="007E085D">
        <w:rPr>
          <w:rFonts w:asciiTheme="minorHAnsi" w:cstheme="minorHAnsi" w:hAnsiTheme="minorHAnsi"/>
          <w:sz w:val="22"/>
          <w:szCs w:val="22"/>
        </w:rPr>
        <w:t>Ainsi, l</w:t>
      </w:r>
      <w:r w:rsidR="00A87BEE" w:rsidRPr="007E085D">
        <w:rPr>
          <w:rFonts w:asciiTheme="minorHAnsi" w:cstheme="minorHAnsi" w:hAnsiTheme="minorHAnsi"/>
          <w:sz w:val="22"/>
          <w:szCs w:val="22"/>
        </w:rPr>
        <w:t xml:space="preserve">es parties confirment leur attachement : </w:t>
      </w:r>
    </w:p>
    <w:p w14:paraId="0B3A4981" w14:textId="6C219A5B" w:rsidP="00EC3A2B" w:rsidR="00173F84" w:rsidRDefault="00173F84" w:rsidRPr="007E085D">
      <w:pPr>
        <w:pStyle w:val="Paragraphedeliste"/>
        <w:numPr>
          <w:ilvl w:val="0"/>
          <w:numId w:val="12"/>
        </w:numPr>
        <w:tabs>
          <w:tab w:pos="709" w:val="left"/>
        </w:tabs>
        <w:spacing w:before="60" w:line="280" w:lineRule="exact"/>
        <w:rPr>
          <w:rFonts w:asciiTheme="minorHAnsi" w:cstheme="minorHAnsi" w:hAnsiTheme="minorHAnsi"/>
          <w:sz w:val="22"/>
          <w:szCs w:val="22"/>
        </w:rPr>
      </w:pPr>
      <w:r w:rsidRPr="007E085D">
        <w:rPr>
          <w:rFonts w:asciiTheme="minorHAnsi" w:cstheme="minorHAnsi" w:hAnsiTheme="minorHAnsi"/>
          <w:sz w:val="22"/>
          <w:szCs w:val="22"/>
        </w:rPr>
        <w:t>A l’échange continu</w:t>
      </w:r>
      <w:r w:rsidR="00655C92" w:rsidRPr="007E085D">
        <w:rPr>
          <w:rFonts w:asciiTheme="minorHAnsi" w:cstheme="minorHAnsi" w:hAnsiTheme="minorHAnsi"/>
          <w:sz w:val="22"/>
          <w:szCs w:val="22"/>
        </w:rPr>
        <w:t>,</w:t>
      </w:r>
      <w:r w:rsidRPr="007E085D">
        <w:rPr>
          <w:rFonts w:asciiTheme="minorHAnsi" w:cstheme="minorHAnsi" w:hAnsiTheme="minorHAnsi"/>
          <w:sz w:val="22"/>
          <w:szCs w:val="22"/>
        </w:rPr>
        <w:t xml:space="preserve"> entre le</w:t>
      </w:r>
      <w:r w:rsidR="000C2CF1" w:rsidRPr="007E085D">
        <w:rPr>
          <w:rFonts w:asciiTheme="minorHAnsi" w:cstheme="minorHAnsi" w:hAnsiTheme="minorHAnsi"/>
          <w:sz w:val="22"/>
          <w:szCs w:val="22"/>
        </w:rPr>
        <w:t>s</w:t>
      </w:r>
      <w:r w:rsidRPr="007E085D">
        <w:rPr>
          <w:rFonts w:asciiTheme="minorHAnsi" w:cstheme="minorHAnsi" w:hAnsiTheme="minorHAnsi"/>
          <w:sz w:val="22"/>
          <w:szCs w:val="22"/>
        </w:rPr>
        <w:t xml:space="preserve"> salarié</w:t>
      </w:r>
      <w:r w:rsidR="0027083A" w:rsidRPr="007E085D">
        <w:rPr>
          <w:rFonts w:asciiTheme="minorHAnsi" w:cstheme="minorHAnsi" w:hAnsiTheme="minorHAnsi"/>
          <w:sz w:val="22"/>
          <w:szCs w:val="22"/>
        </w:rPr>
        <w:t>.e</w:t>
      </w:r>
      <w:r w:rsidR="00BF06E8" w:rsidRPr="007E085D">
        <w:rPr>
          <w:rFonts w:asciiTheme="minorHAnsi" w:cstheme="minorHAnsi" w:hAnsiTheme="minorHAnsi"/>
          <w:sz w:val="22"/>
          <w:szCs w:val="22"/>
        </w:rPr>
        <w:t>.</w:t>
      </w:r>
      <w:r w:rsidRPr="007E085D">
        <w:rPr>
          <w:rFonts w:asciiTheme="minorHAnsi" w:cstheme="minorHAnsi" w:hAnsiTheme="minorHAnsi"/>
          <w:sz w:val="22"/>
          <w:szCs w:val="22"/>
        </w:rPr>
        <w:t>s et leur manager</w:t>
      </w:r>
      <w:r w:rsidR="00655C92" w:rsidRPr="007E085D">
        <w:rPr>
          <w:rFonts w:asciiTheme="minorHAnsi" w:cstheme="minorHAnsi" w:hAnsiTheme="minorHAnsi"/>
          <w:sz w:val="22"/>
          <w:szCs w:val="22"/>
        </w:rPr>
        <w:t>,</w:t>
      </w:r>
      <w:r w:rsidRPr="007E085D">
        <w:rPr>
          <w:rFonts w:asciiTheme="minorHAnsi" w:cstheme="minorHAnsi" w:hAnsiTheme="minorHAnsi"/>
          <w:sz w:val="22"/>
          <w:szCs w:val="22"/>
        </w:rPr>
        <w:t xml:space="preserve"> sur la qualité de vie </w:t>
      </w:r>
      <w:r w:rsidR="000C2CF1" w:rsidRPr="007E085D">
        <w:rPr>
          <w:rFonts w:asciiTheme="minorHAnsi" w:cstheme="minorHAnsi" w:hAnsiTheme="minorHAnsi"/>
          <w:sz w:val="22"/>
          <w:szCs w:val="22"/>
        </w:rPr>
        <w:t xml:space="preserve">et des conditions de travail, </w:t>
      </w:r>
      <w:r w:rsidRPr="007E085D">
        <w:rPr>
          <w:rFonts w:asciiTheme="minorHAnsi" w:cstheme="minorHAnsi" w:hAnsiTheme="minorHAnsi"/>
          <w:sz w:val="22"/>
          <w:szCs w:val="22"/>
        </w:rPr>
        <w:t>la charge de travail</w:t>
      </w:r>
      <w:r w:rsidR="000C2CF1" w:rsidRPr="007E085D">
        <w:rPr>
          <w:rFonts w:asciiTheme="minorHAnsi" w:cstheme="minorHAnsi" w:hAnsiTheme="minorHAnsi"/>
          <w:sz w:val="22"/>
          <w:szCs w:val="22"/>
        </w:rPr>
        <w:t>, l</w:t>
      </w:r>
      <w:r w:rsidR="0005308F" w:rsidRPr="007E085D">
        <w:rPr>
          <w:rFonts w:asciiTheme="minorHAnsi" w:cstheme="minorHAnsi" w:hAnsiTheme="minorHAnsi"/>
          <w:sz w:val="22"/>
          <w:szCs w:val="22"/>
        </w:rPr>
        <w:t>e droit à la déconnexion (notamment dans PROGRESSIO)</w:t>
      </w:r>
      <w:r w:rsidRPr="007E085D">
        <w:rPr>
          <w:rFonts w:asciiTheme="minorHAnsi" w:cstheme="minorHAnsi" w:hAnsiTheme="minorHAnsi"/>
          <w:sz w:val="22"/>
          <w:szCs w:val="22"/>
        </w:rPr>
        <w:t xml:space="preserve"> et le bon équilibre entre la vie personnelle et la vie professionnelle ;</w:t>
      </w:r>
    </w:p>
    <w:p w14:paraId="5622870B" w14:textId="51A22D4D" w:rsidP="00EC3A2B" w:rsidR="00A87BEE" w:rsidRDefault="001447D7" w:rsidRPr="007E085D">
      <w:pPr>
        <w:pStyle w:val="Paragraphedeliste"/>
        <w:numPr>
          <w:ilvl w:val="0"/>
          <w:numId w:val="12"/>
        </w:numPr>
        <w:tabs>
          <w:tab w:pos="709" w:val="left"/>
        </w:tabs>
        <w:spacing w:before="60" w:line="280" w:lineRule="exact"/>
        <w:rPr>
          <w:rFonts w:asciiTheme="minorHAnsi" w:cstheme="minorHAnsi" w:hAnsiTheme="minorHAnsi"/>
          <w:sz w:val="22"/>
          <w:szCs w:val="22"/>
        </w:rPr>
      </w:pPr>
      <w:r w:rsidRPr="007E085D">
        <w:rPr>
          <w:rFonts w:asciiTheme="minorHAnsi" w:cstheme="minorHAnsi" w:hAnsiTheme="minorHAnsi"/>
          <w:sz w:val="22"/>
          <w:szCs w:val="22"/>
        </w:rPr>
        <w:t>A</w:t>
      </w:r>
      <w:r w:rsidR="00A87BEE" w:rsidRPr="007E085D">
        <w:rPr>
          <w:rFonts w:asciiTheme="minorHAnsi" w:cstheme="minorHAnsi" w:hAnsiTheme="minorHAnsi"/>
          <w:sz w:val="22"/>
          <w:szCs w:val="22"/>
        </w:rPr>
        <w:t xml:space="preserve"> la réalisation, pour les salarié</w:t>
      </w:r>
      <w:r w:rsidR="0027083A" w:rsidRPr="007E085D">
        <w:rPr>
          <w:rFonts w:asciiTheme="minorHAnsi" w:cstheme="minorHAnsi" w:hAnsiTheme="minorHAnsi"/>
          <w:sz w:val="22"/>
          <w:szCs w:val="22"/>
        </w:rPr>
        <w:t>.e</w:t>
      </w:r>
      <w:r w:rsidR="00BF06E8" w:rsidRPr="007E085D">
        <w:rPr>
          <w:rFonts w:asciiTheme="minorHAnsi" w:cstheme="minorHAnsi" w:hAnsiTheme="minorHAnsi"/>
          <w:sz w:val="22"/>
          <w:szCs w:val="22"/>
        </w:rPr>
        <w:t>.</w:t>
      </w:r>
      <w:r w:rsidR="00A87BEE" w:rsidRPr="007E085D">
        <w:rPr>
          <w:rFonts w:asciiTheme="minorHAnsi" w:cstheme="minorHAnsi" w:hAnsiTheme="minorHAnsi"/>
          <w:sz w:val="22"/>
          <w:szCs w:val="22"/>
        </w:rPr>
        <w:t>s concerné</w:t>
      </w:r>
      <w:r w:rsidR="001A4CF8" w:rsidRPr="007E085D">
        <w:rPr>
          <w:rFonts w:asciiTheme="minorHAnsi" w:cstheme="minorHAnsi" w:hAnsiTheme="minorHAnsi"/>
          <w:sz w:val="22"/>
          <w:szCs w:val="22"/>
        </w:rPr>
        <w:t>.e</w:t>
      </w:r>
      <w:r w:rsidR="00BF06E8" w:rsidRPr="007E085D">
        <w:rPr>
          <w:rFonts w:asciiTheme="minorHAnsi" w:cstheme="minorHAnsi" w:hAnsiTheme="minorHAnsi"/>
          <w:sz w:val="22"/>
          <w:szCs w:val="22"/>
        </w:rPr>
        <w:t>.</w:t>
      </w:r>
      <w:r w:rsidR="00A87BEE" w:rsidRPr="007E085D">
        <w:rPr>
          <w:rFonts w:asciiTheme="minorHAnsi" w:cstheme="minorHAnsi" w:hAnsiTheme="minorHAnsi"/>
          <w:sz w:val="22"/>
          <w:szCs w:val="22"/>
        </w:rPr>
        <w:t>s, d’un entretien annuel individuel avec leur manager (EAD), qui constitue un élément essentiel permettant de faire le bilan de l’activité et plus globalement, le point sur un ensemble d’éléments en lien avec la vie professionnelle du</w:t>
      </w:r>
      <w:r w:rsidR="00D83350" w:rsidRPr="007E085D">
        <w:rPr>
          <w:rFonts w:asciiTheme="minorHAnsi" w:cstheme="minorHAnsi" w:hAnsiTheme="minorHAnsi"/>
          <w:sz w:val="22"/>
          <w:szCs w:val="22"/>
        </w:rPr>
        <w:t>.de la</w:t>
      </w:r>
      <w:r w:rsidR="00A87BEE" w:rsidRPr="007E085D">
        <w:rPr>
          <w:rFonts w:asciiTheme="minorHAnsi" w:cstheme="minorHAnsi" w:hAnsiTheme="minorHAnsi"/>
          <w:sz w:val="22"/>
          <w:szCs w:val="22"/>
        </w:rPr>
        <w:t xml:space="preserve"> salarié</w:t>
      </w:r>
      <w:r w:rsidR="0027083A" w:rsidRPr="007E085D">
        <w:rPr>
          <w:rFonts w:asciiTheme="minorHAnsi" w:cstheme="minorHAnsi" w:hAnsiTheme="minorHAnsi"/>
          <w:sz w:val="22"/>
          <w:szCs w:val="22"/>
        </w:rPr>
        <w:t>.e</w:t>
      </w:r>
      <w:r w:rsidRPr="007E085D">
        <w:rPr>
          <w:rFonts w:asciiTheme="minorHAnsi" w:cstheme="minorHAnsi" w:hAnsiTheme="minorHAnsi"/>
          <w:sz w:val="22"/>
          <w:szCs w:val="22"/>
        </w:rPr>
        <w:t xml:space="preserve"> (</w:t>
      </w:r>
      <w:r w:rsidR="00173F84" w:rsidRPr="007E085D">
        <w:rPr>
          <w:rFonts w:asciiTheme="minorHAnsi" w:cstheme="minorHAnsi" w:hAnsiTheme="minorHAnsi"/>
          <w:sz w:val="22"/>
          <w:szCs w:val="22"/>
        </w:rPr>
        <w:t>objectifs</w:t>
      </w:r>
      <w:r w:rsidRPr="007E085D">
        <w:rPr>
          <w:rFonts w:asciiTheme="minorHAnsi" w:cstheme="minorHAnsi" w:hAnsiTheme="minorHAnsi"/>
          <w:sz w:val="22"/>
          <w:szCs w:val="22"/>
        </w:rPr>
        <w:t>, missions, développement, etc.) ;</w:t>
      </w:r>
    </w:p>
    <w:p w14:paraId="05A39F25" w14:textId="77777777" w:rsidP="00EC3A2B" w:rsidR="00A87BEE" w:rsidRDefault="001447D7" w:rsidRPr="007E085D">
      <w:pPr>
        <w:pStyle w:val="Paragraphedeliste"/>
        <w:numPr>
          <w:ilvl w:val="0"/>
          <w:numId w:val="12"/>
        </w:numPr>
        <w:tabs>
          <w:tab w:pos="709" w:val="left"/>
        </w:tabs>
        <w:spacing w:before="60" w:line="280" w:lineRule="exact"/>
        <w:rPr>
          <w:rFonts w:asciiTheme="minorHAnsi" w:cstheme="minorHAnsi" w:hAnsiTheme="minorHAnsi"/>
          <w:sz w:val="22"/>
          <w:szCs w:val="22"/>
        </w:rPr>
      </w:pPr>
      <w:r w:rsidRPr="007E085D">
        <w:rPr>
          <w:rFonts w:asciiTheme="minorHAnsi" w:cstheme="minorHAnsi" w:hAnsiTheme="minorHAnsi"/>
          <w:sz w:val="22"/>
          <w:szCs w:val="22"/>
        </w:rPr>
        <w:t>A</w:t>
      </w:r>
      <w:r w:rsidR="00A87BEE" w:rsidRPr="007E085D">
        <w:rPr>
          <w:rFonts w:asciiTheme="minorHAnsi" w:cstheme="minorHAnsi" w:hAnsiTheme="minorHAnsi"/>
          <w:sz w:val="22"/>
          <w:szCs w:val="22"/>
        </w:rPr>
        <w:t xml:space="preserve"> la réalisation pour chaque salarié</w:t>
      </w:r>
      <w:r w:rsidR="0027083A" w:rsidRPr="007E085D">
        <w:rPr>
          <w:rFonts w:asciiTheme="minorHAnsi" w:cstheme="minorHAnsi" w:hAnsiTheme="minorHAnsi"/>
          <w:sz w:val="22"/>
          <w:szCs w:val="22"/>
        </w:rPr>
        <w:t>.e</w:t>
      </w:r>
      <w:r w:rsidR="00A87BEE" w:rsidRPr="007E085D">
        <w:rPr>
          <w:rFonts w:asciiTheme="minorHAnsi" w:cstheme="minorHAnsi" w:hAnsiTheme="minorHAnsi"/>
          <w:sz w:val="22"/>
          <w:szCs w:val="22"/>
        </w:rPr>
        <w:t>, d'un entretien professionnel, moment clé permettant d’aborder les perspectives d'évolution professionnelle, notamment en termes de qualifications et d'emplo</w:t>
      </w:r>
      <w:r w:rsidR="00996FB8" w:rsidRPr="007E085D">
        <w:rPr>
          <w:rFonts w:asciiTheme="minorHAnsi" w:cstheme="minorHAnsi" w:hAnsiTheme="minorHAnsi"/>
          <w:sz w:val="22"/>
          <w:szCs w:val="22"/>
        </w:rPr>
        <w:t>i</w:t>
      </w:r>
      <w:r w:rsidR="00512664" w:rsidRPr="007E085D">
        <w:rPr>
          <w:rFonts w:asciiTheme="minorHAnsi" w:cstheme="minorHAnsi" w:hAnsiTheme="minorHAnsi"/>
          <w:sz w:val="22"/>
          <w:szCs w:val="22"/>
        </w:rPr>
        <w:t> ;</w:t>
      </w:r>
    </w:p>
    <w:p w14:paraId="711D025D" w14:textId="77777777" w:rsidP="00EC3A2B" w:rsidR="00E74801" w:rsidRDefault="001447D7" w:rsidRPr="007E085D">
      <w:pPr>
        <w:pStyle w:val="Paragraphedeliste"/>
        <w:numPr>
          <w:ilvl w:val="0"/>
          <w:numId w:val="12"/>
        </w:numPr>
        <w:tabs>
          <w:tab w:pos="709" w:val="left"/>
        </w:tabs>
        <w:spacing w:before="60" w:line="280" w:lineRule="exact"/>
        <w:rPr>
          <w:rFonts w:asciiTheme="minorHAnsi" w:cstheme="minorHAnsi" w:hAnsiTheme="minorHAnsi"/>
          <w:sz w:val="22"/>
          <w:szCs w:val="22"/>
        </w:rPr>
      </w:pPr>
      <w:r w:rsidRPr="007E085D">
        <w:rPr>
          <w:rFonts w:asciiTheme="minorHAnsi" w:cstheme="minorHAnsi" w:hAnsiTheme="minorHAnsi"/>
          <w:sz w:val="22"/>
          <w:szCs w:val="22"/>
        </w:rPr>
        <w:t>A</w:t>
      </w:r>
      <w:r w:rsidR="003B67F8" w:rsidRPr="007E085D">
        <w:rPr>
          <w:rFonts w:asciiTheme="minorHAnsi" w:cstheme="minorHAnsi" w:hAnsiTheme="minorHAnsi"/>
          <w:sz w:val="22"/>
          <w:szCs w:val="22"/>
        </w:rPr>
        <w:t xml:space="preserve"> la réalisation</w:t>
      </w:r>
      <w:r w:rsidRPr="007E085D">
        <w:rPr>
          <w:rFonts w:asciiTheme="minorHAnsi" w:cstheme="minorHAnsi" w:hAnsiTheme="minorHAnsi"/>
          <w:sz w:val="22"/>
          <w:szCs w:val="22"/>
        </w:rPr>
        <w:t>,</w:t>
      </w:r>
      <w:r w:rsidR="003B67F8" w:rsidRPr="007E085D">
        <w:rPr>
          <w:rFonts w:asciiTheme="minorHAnsi" w:cstheme="minorHAnsi" w:hAnsiTheme="minorHAnsi"/>
          <w:sz w:val="22"/>
          <w:szCs w:val="22"/>
        </w:rPr>
        <w:t xml:space="preserve"> pour chaque salarié</w:t>
      </w:r>
      <w:r w:rsidR="0027083A" w:rsidRPr="007E085D">
        <w:rPr>
          <w:rFonts w:asciiTheme="minorHAnsi" w:cstheme="minorHAnsi" w:hAnsiTheme="minorHAnsi"/>
          <w:sz w:val="22"/>
          <w:szCs w:val="22"/>
        </w:rPr>
        <w:t>.e</w:t>
      </w:r>
      <w:r w:rsidR="00512664" w:rsidRPr="007E085D">
        <w:rPr>
          <w:rFonts w:asciiTheme="minorHAnsi" w:cstheme="minorHAnsi" w:hAnsiTheme="minorHAnsi"/>
          <w:sz w:val="22"/>
          <w:szCs w:val="22"/>
        </w:rPr>
        <w:t>, d’un entretien de satisfaction</w:t>
      </w:r>
      <w:r w:rsidRPr="007E085D">
        <w:rPr>
          <w:rFonts w:asciiTheme="minorHAnsi" w:cstheme="minorHAnsi" w:hAnsiTheme="minorHAnsi"/>
          <w:sz w:val="22"/>
          <w:szCs w:val="22"/>
        </w:rPr>
        <w:t xml:space="preserve"> annuel</w:t>
      </w:r>
      <w:r w:rsidR="00512664" w:rsidRPr="007E085D">
        <w:rPr>
          <w:rFonts w:asciiTheme="minorHAnsi" w:cstheme="minorHAnsi" w:hAnsiTheme="minorHAnsi"/>
          <w:sz w:val="22"/>
          <w:szCs w:val="22"/>
        </w:rPr>
        <w:t xml:space="preserve"> (MSAP), permettant d’avoir un échange libre et ouvert autour de thématiques comme la satisfaction, l’engagement, le plaisir au travail, la formation, la reconnaissance, la fierté ou encore le respect accordé ;</w:t>
      </w:r>
    </w:p>
    <w:p w14:paraId="00F0A545" w14:textId="77777777" w:rsidP="00EC3A2B" w:rsidR="001A4CF8" w:rsidRDefault="001A4CF8" w:rsidRPr="007E085D">
      <w:pPr>
        <w:pStyle w:val="Paragraphedeliste"/>
        <w:numPr>
          <w:ilvl w:val="0"/>
          <w:numId w:val="12"/>
        </w:numPr>
        <w:tabs>
          <w:tab w:pos="709" w:val="left"/>
        </w:tabs>
        <w:spacing w:before="60" w:line="280" w:lineRule="exact"/>
        <w:rPr>
          <w:rFonts w:asciiTheme="minorHAnsi" w:cstheme="minorHAnsi" w:hAnsiTheme="minorHAnsi"/>
          <w:sz w:val="22"/>
          <w:szCs w:val="22"/>
        </w:rPr>
      </w:pPr>
      <w:r w:rsidRPr="007E085D">
        <w:rPr>
          <w:rFonts w:asciiTheme="minorHAnsi" w:cstheme="minorHAnsi" w:hAnsiTheme="minorHAnsi"/>
          <w:sz w:val="22"/>
          <w:szCs w:val="22"/>
        </w:rPr>
        <w:t>A la réalisation, pour chaque salarié.e concerné.e, d’un ordre de mission ;</w:t>
      </w:r>
    </w:p>
    <w:p w14:paraId="2B0108BB" w14:textId="77777777" w:rsidP="00EC3A2B" w:rsidR="001A4CF8" w:rsidRDefault="001447D7" w:rsidRPr="007E085D">
      <w:pPr>
        <w:pStyle w:val="Paragraphedeliste"/>
        <w:numPr>
          <w:ilvl w:val="0"/>
          <w:numId w:val="12"/>
        </w:numPr>
        <w:tabs>
          <w:tab w:pos="709" w:val="left"/>
        </w:tabs>
        <w:spacing w:before="60" w:line="280" w:lineRule="exact"/>
      </w:pPr>
      <w:r w:rsidRPr="007E085D">
        <w:rPr>
          <w:rFonts w:asciiTheme="minorHAnsi" w:cstheme="minorHAnsi" w:hAnsiTheme="minorHAnsi"/>
          <w:sz w:val="22"/>
          <w:szCs w:val="22"/>
        </w:rPr>
        <w:t>A</w:t>
      </w:r>
      <w:r w:rsidR="00512664" w:rsidRPr="007E085D">
        <w:rPr>
          <w:rFonts w:asciiTheme="minorHAnsi" w:cstheme="minorHAnsi" w:hAnsiTheme="minorHAnsi"/>
          <w:sz w:val="22"/>
          <w:szCs w:val="22"/>
        </w:rPr>
        <w:t>u développement du feedback continu</w:t>
      </w:r>
      <w:r w:rsidRPr="007E085D">
        <w:rPr>
          <w:rFonts w:asciiTheme="minorHAnsi" w:cstheme="minorHAnsi" w:hAnsiTheme="minorHAnsi"/>
          <w:sz w:val="22"/>
          <w:szCs w:val="22"/>
        </w:rPr>
        <w:t>,</w:t>
      </w:r>
      <w:r w:rsidR="00512664" w:rsidRPr="007E085D">
        <w:rPr>
          <w:rFonts w:asciiTheme="minorHAnsi" w:cstheme="minorHAnsi" w:hAnsiTheme="minorHAnsi"/>
          <w:sz w:val="22"/>
          <w:szCs w:val="22"/>
        </w:rPr>
        <w:t xml:space="preserve"> grâce à l’outil PROGRESSIO</w:t>
      </w:r>
      <w:r w:rsidRPr="007E085D">
        <w:rPr>
          <w:rFonts w:asciiTheme="minorHAnsi" w:cstheme="minorHAnsi" w:hAnsiTheme="minorHAnsi"/>
          <w:sz w:val="22"/>
          <w:szCs w:val="22"/>
        </w:rPr>
        <w:t>,</w:t>
      </w:r>
      <w:r w:rsidR="00512664" w:rsidRPr="007E085D">
        <w:rPr>
          <w:rFonts w:asciiTheme="minorHAnsi" w:cstheme="minorHAnsi" w:hAnsiTheme="minorHAnsi"/>
          <w:sz w:val="22"/>
          <w:szCs w:val="22"/>
        </w:rPr>
        <w:t xml:space="preserve"> ainsi qu’à l’établissement et </w:t>
      </w:r>
      <w:r w:rsidR="00CF0F15" w:rsidRPr="007E085D">
        <w:rPr>
          <w:rFonts w:asciiTheme="minorHAnsi" w:cstheme="minorHAnsi" w:hAnsiTheme="minorHAnsi"/>
          <w:sz w:val="22"/>
          <w:szCs w:val="22"/>
        </w:rPr>
        <w:t xml:space="preserve">au </w:t>
      </w:r>
      <w:r w:rsidR="00512664" w:rsidRPr="007E085D">
        <w:rPr>
          <w:rFonts w:asciiTheme="minorHAnsi" w:cstheme="minorHAnsi" w:hAnsiTheme="minorHAnsi"/>
          <w:sz w:val="22"/>
          <w:szCs w:val="22"/>
        </w:rPr>
        <w:t>suivi d’activités de perfectionnement.</w:t>
      </w:r>
    </w:p>
    <w:p w14:paraId="61B8BE68" w14:textId="77777777" w:rsidP="005B0530" w:rsidR="00003C5D" w:rsidRDefault="00003C5D" w:rsidRPr="007E085D">
      <w:pPr>
        <w:autoSpaceDE w:val="0"/>
        <w:autoSpaceDN w:val="0"/>
        <w:adjustRightInd w:val="0"/>
        <w:spacing w:line="280" w:lineRule="exact"/>
        <w:rPr>
          <w:rFonts w:asciiTheme="minorHAnsi" w:cs="Arial" w:hAnsiTheme="minorHAnsi"/>
          <w:bCs/>
          <w:sz w:val="22"/>
        </w:rPr>
      </w:pPr>
    </w:p>
    <w:p w14:paraId="4D58C0D1" w14:textId="2D4637F1" w:rsidP="00BF06E8" w:rsidR="00BF06E8" w:rsidRDefault="004804B5" w:rsidRPr="007E085D">
      <w:pPr>
        <w:spacing w:before="120"/>
        <w:contextualSpacing/>
        <w:rPr>
          <w:rFonts w:asciiTheme="minorHAnsi" w:cs="Arial" w:hAnsiTheme="minorHAnsi"/>
          <w:bCs/>
          <w:sz w:val="22"/>
        </w:rPr>
      </w:pPr>
      <w:r w:rsidRPr="007E085D">
        <w:rPr>
          <w:rFonts w:asciiTheme="minorHAnsi" w:cs="Arial" w:hAnsiTheme="minorHAnsi"/>
          <w:bCs/>
          <w:sz w:val="22"/>
        </w:rPr>
        <w:t>C’est pourquoi :</w:t>
      </w:r>
    </w:p>
    <w:p w14:paraId="549604C3" w14:textId="77777777" w:rsidP="00EF46D4" w:rsidR="00EF46D4" w:rsidRDefault="00EF46D4" w:rsidRPr="007E085D">
      <w:pPr>
        <w:pStyle w:val="Paragraphedeliste"/>
        <w:numPr>
          <w:ilvl w:val="0"/>
          <w:numId w:val="12"/>
        </w:numPr>
        <w:rPr>
          <w:rFonts w:asciiTheme="minorHAnsi" w:cstheme="minorHAnsi" w:hAnsiTheme="minorHAnsi"/>
          <w:sz w:val="22"/>
          <w:szCs w:val="22"/>
        </w:rPr>
      </w:pPr>
      <w:r w:rsidRPr="007E085D">
        <w:rPr>
          <w:rFonts w:asciiTheme="minorHAnsi" w:cstheme="minorHAnsi" w:hAnsiTheme="minorHAnsi"/>
          <w:sz w:val="22"/>
          <w:szCs w:val="22"/>
        </w:rPr>
        <w:t>Tous les échanges réguliers manager/managé.e.s se réalisent sur le temps de travail ;</w:t>
      </w:r>
    </w:p>
    <w:p w14:paraId="0E049747" w14:textId="20D12B3D" w:rsidP="00EC3A2B" w:rsidR="00003C5D" w:rsidRDefault="00EF46D4" w:rsidRPr="007E085D">
      <w:pPr>
        <w:pStyle w:val="Paragraphedeliste"/>
        <w:numPr>
          <w:ilvl w:val="0"/>
          <w:numId w:val="12"/>
        </w:numPr>
        <w:tabs>
          <w:tab w:pos="709" w:val="left"/>
        </w:tabs>
        <w:spacing w:before="60" w:line="280" w:lineRule="exact"/>
        <w:rPr>
          <w:rFonts w:asciiTheme="minorHAnsi" w:cstheme="minorHAnsi" w:hAnsiTheme="minorHAnsi"/>
          <w:sz w:val="22"/>
          <w:szCs w:val="22"/>
        </w:rPr>
      </w:pPr>
      <w:r w:rsidRPr="007E085D">
        <w:rPr>
          <w:rFonts w:asciiTheme="minorHAnsi" w:cstheme="minorHAnsi" w:hAnsiTheme="minorHAnsi"/>
          <w:sz w:val="22"/>
          <w:szCs w:val="22"/>
        </w:rPr>
        <w:t>S’agissant de</w:t>
      </w:r>
      <w:r w:rsidR="005B0530" w:rsidRPr="007E085D">
        <w:rPr>
          <w:rFonts w:asciiTheme="minorHAnsi" w:cstheme="minorHAnsi" w:hAnsiTheme="minorHAnsi"/>
          <w:sz w:val="22"/>
          <w:szCs w:val="22"/>
        </w:rPr>
        <w:t>s</w:t>
      </w:r>
      <w:r w:rsidR="00003C5D" w:rsidRPr="007E085D">
        <w:rPr>
          <w:rFonts w:asciiTheme="minorHAnsi" w:cstheme="minorHAnsi" w:hAnsiTheme="minorHAnsi"/>
          <w:sz w:val="22"/>
          <w:szCs w:val="22"/>
        </w:rPr>
        <w:t xml:space="preserve"> missions, la charge de travail sera régulièrement analysée afin d’ajuster au mieux le nombre de personnes affectées à la charge projet ;</w:t>
      </w:r>
    </w:p>
    <w:p w14:paraId="612C344A" w14:textId="58F5A089" w:rsidP="00EC3A2B" w:rsidR="00E23F60" w:rsidRDefault="00D97939" w:rsidRPr="007E085D">
      <w:pPr>
        <w:pStyle w:val="Paragraphedeliste"/>
        <w:numPr>
          <w:ilvl w:val="0"/>
          <w:numId w:val="12"/>
        </w:numPr>
        <w:tabs>
          <w:tab w:pos="709" w:val="left"/>
        </w:tabs>
        <w:spacing w:before="60" w:line="280" w:lineRule="exact"/>
        <w:rPr>
          <w:rFonts w:asciiTheme="minorHAnsi" w:cstheme="minorHAnsi" w:hAnsiTheme="minorHAnsi"/>
          <w:sz w:val="22"/>
          <w:szCs w:val="22"/>
        </w:rPr>
      </w:pPr>
      <w:r w:rsidRPr="007E085D">
        <w:rPr>
          <w:rFonts w:asciiTheme="minorHAnsi" w:cstheme="minorHAnsi" w:hAnsiTheme="minorHAnsi"/>
          <w:sz w:val="22"/>
          <w:szCs w:val="22"/>
        </w:rPr>
        <w:t>U</w:t>
      </w:r>
      <w:r w:rsidR="00E23F60" w:rsidRPr="007E085D">
        <w:rPr>
          <w:rFonts w:asciiTheme="minorHAnsi" w:cstheme="minorHAnsi" w:hAnsiTheme="minorHAnsi"/>
          <w:sz w:val="22"/>
          <w:szCs w:val="22"/>
        </w:rPr>
        <w:t xml:space="preserve">n suivi </w:t>
      </w:r>
      <w:r w:rsidRPr="007E085D">
        <w:rPr>
          <w:rFonts w:asciiTheme="minorHAnsi" w:cstheme="minorHAnsi" w:hAnsiTheme="minorHAnsi"/>
          <w:sz w:val="22"/>
          <w:szCs w:val="22"/>
        </w:rPr>
        <w:t>des ODM</w:t>
      </w:r>
      <w:r w:rsidR="00E23F60" w:rsidRPr="007E085D">
        <w:rPr>
          <w:rFonts w:asciiTheme="minorHAnsi" w:cstheme="minorHAnsi" w:hAnsiTheme="minorHAnsi"/>
          <w:sz w:val="22"/>
          <w:szCs w:val="22"/>
        </w:rPr>
        <w:t xml:space="preserve"> </w:t>
      </w:r>
      <w:r w:rsidRPr="007E085D">
        <w:rPr>
          <w:rFonts w:asciiTheme="minorHAnsi" w:cstheme="minorHAnsi" w:hAnsiTheme="minorHAnsi"/>
          <w:sz w:val="22"/>
          <w:szCs w:val="22"/>
        </w:rPr>
        <w:t>sera</w:t>
      </w:r>
      <w:r w:rsidR="00E23F60" w:rsidRPr="007E085D">
        <w:rPr>
          <w:rFonts w:asciiTheme="minorHAnsi" w:cstheme="minorHAnsi" w:hAnsiTheme="minorHAnsi"/>
          <w:sz w:val="22"/>
          <w:szCs w:val="22"/>
        </w:rPr>
        <w:t xml:space="preserve"> effectué </w:t>
      </w:r>
      <w:r w:rsidRPr="007E085D">
        <w:rPr>
          <w:rFonts w:asciiTheme="minorHAnsi" w:cstheme="minorHAnsi" w:hAnsiTheme="minorHAnsi"/>
          <w:sz w:val="22"/>
          <w:szCs w:val="22"/>
        </w:rPr>
        <w:t>au sein de</w:t>
      </w:r>
      <w:r w:rsidR="00E23F60" w:rsidRPr="007E085D">
        <w:rPr>
          <w:rFonts w:asciiTheme="minorHAnsi" w:cstheme="minorHAnsi" w:hAnsiTheme="minorHAnsi"/>
          <w:sz w:val="22"/>
          <w:szCs w:val="22"/>
        </w:rPr>
        <w:t xml:space="preserve"> chaque BU ;</w:t>
      </w:r>
    </w:p>
    <w:p w14:paraId="3E8D2119" w14:textId="55CDFB5C" w:rsidP="00EC3A2B" w:rsidR="00E23F60" w:rsidRDefault="00D97939" w:rsidRPr="007E085D">
      <w:pPr>
        <w:pStyle w:val="Paragraphedeliste"/>
        <w:numPr>
          <w:ilvl w:val="0"/>
          <w:numId w:val="12"/>
        </w:numPr>
        <w:tabs>
          <w:tab w:pos="709" w:val="left"/>
        </w:tabs>
        <w:spacing w:before="60" w:line="280" w:lineRule="exact"/>
        <w:rPr>
          <w:rFonts w:asciiTheme="minorHAnsi" w:cstheme="minorHAnsi" w:hAnsiTheme="minorHAnsi"/>
          <w:sz w:val="22"/>
          <w:szCs w:val="22"/>
        </w:rPr>
      </w:pPr>
      <w:r w:rsidRPr="007E085D">
        <w:rPr>
          <w:rFonts w:asciiTheme="minorHAnsi" w:cs="Arial" w:hAnsiTheme="minorHAnsi"/>
          <w:bCs/>
          <w:sz w:val="22"/>
        </w:rPr>
        <w:t xml:space="preserve">Lors </w:t>
      </w:r>
      <w:r w:rsidR="009A5A89" w:rsidRPr="007E085D">
        <w:rPr>
          <w:rFonts w:asciiTheme="minorHAnsi" w:cs="Arial" w:hAnsiTheme="minorHAnsi"/>
          <w:bCs/>
          <w:sz w:val="22"/>
        </w:rPr>
        <w:t>d’</w:t>
      </w:r>
      <w:r w:rsidR="00003C5D" w:rsidRPr="007E085D">
        <w:rPr>
          <w:rFonts w:asciiTheme="minorHAnsi" w:cs="Arial" w:hAnsiTheme="minorHAnsi"/>
          <w:bCs/>
          <w:sz w:val="22"/>
        </w:rPr>
        <w:t>évolution</w:t>
      </w:r>
      <w:r w:rsidRPr="007E085D">
        <w:rPr>
          <w:rFonts w:asciiTheme="minorHAnsi" w:cs="Arial" w:hAnsiTheme="minorHAnsi"/>
          <w:bCs/>
          <w:sz w:val="22"/>
        </w:rPr>
        <w:t xml:space="preserve"> importante de l’entreprise (par fusion, acquisition) entrainant une</w:t>
      </w:r>
      <w:r w:rsidR="00003C5D" w:rsidRPr="007E085D">
        <w:rPr>
          <w:rFonts w:asciiTheme="minorHAnsi" w:cs="Arial" w:hAnsiTheme="minorHAnsi"/>
          <w:bCs/>
          <w:sz w:val="22"/>
        </w:rPr>
        <w:t xml:space="preserve"> croissance </w:t>
      </w:r>
      <w:r w:rsidRPr="007E085D">
        <w:rPr>
          <w:rFonts w:asciiTheme="minorHAnsi" w:cs="Arial" w:hAnsiTheme="minorHAnsi"/>
          <w:bCs/>
          <w:sz w:val="22"/>
        </w:rPr>
        <w:t xml:space="preserve">significative des effectifs </w:t>
      </w:r>
      <w:r w:rsidR="00003C5D" w:rsidRPr="007E085D">
        <w:rPr>
          <w:rFonts w:asciiTheme="minorHAnsi" w:cs="Arial" w:hAnsiTheme="minorHAnsi"/>
          <w:bCs/>
          <w:sz w:val="22"/>
        </w:rPr>
        <w:t xml:space="preserve">et </w:t>
      </w:r>
      <w:r w:rsidRPr="007E085D">
        <w:rPr>
          <w:rFonts w:asciiTheme="minorHAnsi" w:cs="Arial" w:hAnsiTheme="minorHAnsi"/>
          <w:bCs/>
          <w:sz w:val="22"/>
        </w:rPr>
        <w:t xml:space="preserve">par conséquent de la </w:t>
      </w:r>
      <w:r w:rsidR="00003C5D" w:rsidRPr="007E085D">
        <w:rPr>
          <w:rFonts w:asciiTheme="minorHAnsi" w:cs="Arial" w:hAnsiTheme="minorHAnsi"/>
          <w:bCs/>
          <w:sz w:val="22"/>
        </w:rPr>
        <w:t>charge de travail, CGI s’engage à adapter le ratio des effectifs FC aux effectifs des BU opérationnelles ;</w:t>
      </w:r>
    </w:p>
    <w:p w14:paraId="1AE0395C" w14:textId="7C2991AC" w:rsidP="00EC3A2B" w:rsidR="00003C5D" w:rsidRDefault="00D3499D" w:rsidRPr="007E085D">
      <w:pPr>
        <w:pStyle w:val="Paragraphedeliste"/>
        <w:numPr>
          <w:ilvl w:val="0"/>
          <w:numId w:val="12"/>
        </w:numPr>
        <w:tabs>
          <w:tab w:pos="709" w:val="left"/>
        </w:tabs>
        <w:spacing w:before="60" w:line="280" w:lineRule="exact"/>
        <w:rPr>
          <w:rFonts w:asciiTheme="minorHAnsi" w:cstheme="minorHAnsi" w:hAnsiTheme="minorHAnsi"/>
          <w:sz w:val="22"/>
          <w:szCs w:val="22"/>
        </w:rPr>
      </w:pPr>
      <w:r w:rsidRPr="007E085D">
        <w:rPr>
          <w:rFonts w:asciiTheme="minorHAnsi" w:cstheme="minorHAnsi" w:hAnsiTheme="minorHAnsi"/>
          <w:sz w:val="22"/>
          <w:szCs w:val="22"/>
        </w:rPr>
        <w:lastRenderedPageBreak/>
        <w:t xml:space="preserve">Il sera </w:t>
      </w:r>
      <w:r w:rsidR="00424BE2" w:rsidRPr="007E085D">
        <w:rPr>
          <w:rFonts w:asciiTheme="minorHAnsi" w:cstheme="minorHAnsi" w:hAnsiTheme="minorHAnsi"/>
          <w:sz w:val="22"/>
          <w:szCs w:val="22"/>
        </w:rPr>
        <w:t>régulièrement rappel</w:t>
      </w:r>
      <w:r w:rsidR="00656680" w:rsidRPr="007E085D">
        <w:rPr>
          <w:rFonts w:asciiTheme="minorHAnsi" w:cstheme="minorHAnsi" w:hAnsiTheme="minorHAnsi"/>
          <w:sz w:val="22"/>
          <w:szCs w:val="22"/>
        </w:rPr>
        <w:t>é</w:t>
      </w:r>
      <w:r w:rsidR="00F33904" w:rsidRPr="007E085D">
        <w:rPr>
          <w:rFonts w:asciiTheme="minorHAnsi" w:cstheme="minorHAnsi" w:hAnsiTheme="minorHAnsi"/>
          <w:sz w:val="22"/>
          <w:szCs w:val="22"/>
        </w:rPr>
        <w:t xml:space="preserve"> </w:t>
      </w:r>
      <w:r w:rsidR="00003C5D" w:rsidRPr="007E085D">
        <w:rPr>
          <w:rFonts w:asciiTheme="minorHAnsi" w:cstheme="minorHAnsi" w:hAnsiTheme="minorHAnsi"/>
          <w:sz w:val="22"/>
          <w:szCs w:val="22"/>
        </w:rPr>
        <w:t>aux salarié</w:t>
      </w:r>
      <w:r w:rsidR="005B0530" w:rsidRPr="007E085D">
        <w:rPr>
          <w:rFonts w:asciiTheme="minorHAnsi" w:cstheme="minorHAnsi" w:hAnsiTheme="minorHAnsi"/>
          <w:sz w:val="22"/>
          <w:szCs w:val="22"/>
        </w:rPr>
        <w:t>.e</w:t>
      </w:r>
      <w:r w:rsidR="00D97939" w:rsidRPr="007E085D">
        <w:rPr>
          <w:rFonts w:asciiTheme="minorHAnsi" w:cstheme="minorHAnsi" w:hAnsiTheme="minorHAnsi"/>
          <w:sz w:val="22"/>
          <w:szCs w:val="22"/>
        </w:rPr>
        <w:t>.</w:t>
      </w:r>
      <w:r w:rsidR="00003C5D" w:rsidRPr="007E085D">
        <w:rPr>
          <w:rFonts w:asciiTheme="minorHAnsi" w:cstheme="minorHAnsi" w:hAnsiTheme="minorHAnsi"/>
          <w:sz w:val="22"/>
          <w:szCs w:val="22"/>
        </w:rPr>
        <w:t xml:space="preserve">s que </w:t>
      </w:r>
      <w:r w:rsidR="00D83350" w:rsidRPr="007E085D">
        <w:rPr>
          <w:rFonts w:asciiTheme="minorHAnsi" w:cstheme="minorHAnsi" w:hAnsiTheme="minorHAnsi"/>
          <w:sz w:val="22"/>
          <w:szCs w:val="22"/>
        </w:rPr>
        <w:t xml:space="preserve">le </w:t>
      </w:r>
      <w:r w:rsidR="00003C5D" w:rsidRPr="007E085D">
        <w:rPr>
          <w:rFonts w:asciiTheme="minorHAnsi" w:cstheme="minorHAnsi" w:hAnsiTheme="minorHAnsi"/>
          <w:sz w:val="22"/>
          <w:szCs w:val="22"/>
        </w:rPr>
        <w:t>temps</w:t>
      </w:r>
      <w:r w:rsidR="00424BE2" w:rsidRPr="007E085D">
        <w:rPr>
          <w:rFonts w:asciiTheme="minorHAnsi" w:cstheme="minorHAnsi" w:hAnsiTheme="minorHAnsi"/>
          <w:sz w:val="22"/>
          <w:szCs w:val="22"/>
        </w:rPr>
        <w:t xml:space="preserve"> dédié à la </w:t>
      </w:r>
      <w:r w:rsidR="00003C5D" w:rsidRPr="007E085D">
        <w:rPr>
          <w:rFonts w:asciiTheme="minorHAnsi" w:cstheme="minorHAnsi" w:hAnsiTheme="minorHAnsi"/>
          <w:sz w:val="22"/>
          <w:szCs w:val="22"/>
        </w:rPr>
        <w:t xml:space="preserve">formation </w:t>
      </w:r>
      <w:r w:rsidR="00424BE2" w:rsidRPr="007E085D">
        <w:rPr>
          <w:rFonts w:asciiTheme="minorHAnsi" w:cstheme="minorHAnsi" w:hAnsiTheme="minorHAnsi"/>
          <w:sz w:val="22"/>
          <w:szCs w:val="22"/>
        </w:rPr>
        <w:t xml:space="preserve">ou </w:t>
      </w:r>
      <w:r w:rsidR="00003C5D" w:rsidRPr="007E085D">
        <w:rPr>
          <w:rFonts w:asciiTheme="minorHAnsi" w:cstheme="minorHAnsi" w:hAnsiTheme="minorHAnsi"/>
          <w:sz w:val="22"/>
          <w:szCs w:val="22"/>
        </w:rPr>
        <w:t xml:space="preserve">aux </w:t>
      </w:r>
      <w:r w:rsidR="002721C2" w:rsidRPr="007E085D">
        <w:rPr>
          <w:rFonts w:asciiTheme="minorHAnsi" w:cstheme="minorHAnsi" w:hAnsiTheme="minorHAnsi"/>
          <w:sz w:val="22"/>
          <w:szCs w:val="22"/>
        </w:rPr>
        <w:t xml:space="preserve">éventuelles </w:t>
      </w:r>
      <w:r w:rsidR="00003C5D" w:rsidRPr="007E085D">
        <w:rPr>
          <w:rFonts w:asciiTheme="minorHAnsi" w:cstheme="minorHAnsi" w:hAnsiTheme="minorHAnsi"/>
          <w:sz w:val="22"/>
          <w:szCs w:val="22"/>
        </w:rPr>
        <w:t>actions internes</w:t>
      </w:r>
      <w:r w:rsidRPr="007E085D">
        <w:rPr>
          <w:rFonts w:asciiTheme="minorHAnsi" w:cstheme="minorHAnsi" w:hAnsiTheme="minorHAnsi"/>
          <w:sz w:val="22"/>
          <w:szCs w:val="22"/>
        </w:rPr>
        <w:t xml:space="preserve"> </w:t>
      </w:r>
      <w:r w:rsidR="00003C5D" w:rsidRPr="007E085D">
        <w:rPr>
          <w:rFonts w:asciiTheme="minorHAnsi" w:cstheme="minorHAnsi" w:hAnsiTheme="minorHAnsi"/>
          <w:sz w:val="22"/>
          <w:szCs w:val="22"/>
        </w:rPr>
        <w:t>(notamment les communautés</w:t>
      </w:r>
      <w:r w:rsidR="00D83350" w:rsidRPr="007E085D">
        <w:rPr>
          <w:rFonts w:asciiTheme="minorHAnsi" w:cstheme="minorHAnsi" w:hAnsiTheme="minorHAnsi"/>
          <w:sz w:val="22"/>
          <w:szCs w:val="22"/>
        </w:rPr>
        <w:t>)</w:t>
      </w:r>
      <w:r w:rsidR="002721C2" w:rsidRPr="007E085D">
        <w:rPr>
          <w:rFonts w:asciiTheme="minorHAnsi" w:cstheme="minorHAnsi" w:hAnsiTheme="minorHAnsi"/>
          <w:sz w:val="22"/>
          <w:szCs w:val="22"/>
        </w:rPr>
        <w:t xml:space="preserve"> est réalisé sur le temps de travail</w:t>
      </w:r>
      <w:r w:rsidR="00EF46D4" w:rsidRPr="007E085D">
        <w:rPr>
          <w:rFonts w:asciiTheme="minorHAnsi" w:cstheme="minorHAnsi" w:hAnsiTheme="minorHAnsi"/>
          <w:sz w:val="22"/>
          <w:szCs w:val="22"/>
        </w:rPr>
        <w:t xml:space="preserve">. </w:t>
      </w:r>
    </w:p>
    <w:p w14:paraId="7FFA5BFC" w14:textId="343877B8" w:rsidP="000C2CF1" w:rsidR="00EF7274" w:rsidRDefault="00EF7274" w:rsidRPr="007E085D">
      <w:pPr>
        <w:rPr>
          <w:rFonts w:asciiTheme="minorHAnsi" w:cstheme="minorHAnsi" w:hAnsiTheme="minorHAnsi"/>
          <w:sz w:val="22"/>
          <w:szCs w:val="22"/>
        </w:rPr>
      </w:pPr>
    </w:p>
    <w:p w14:paraId="103AD4FE" w14:textId="5ABD728D" w:rsidP="000C2CF1" w:rsidR="00655C92" w:rsidRDefault="00A87BEE" w:rsidRPr="007E085D">
      <w:pPr>
        <w:rPr>
          <w:rFonts w:asciiTheme="minorHAnsi" w:cstheme="minorHAnsi" w:hAnsiTheme="minorHAnsi"/>
          <w:sz w:val="22"/>
          <w:szCs w:val="22"/>
        </w:rPr>
      </w:pPr>
      <w:r w:rsidRPr="007E085D">
        <w:rPr>
          <w:rFonts w:asciiTheme="minorHAnsi" w:cstheme="minorHAnsi" w:hAnsiTheme="minorHAnsi"/>
          <w:sz w:val="22"/>
          <w:szCs w:val="22"/>
        </w:rPr>
        <w:t>Le</w:t>
      </w:r>
      <w:r w:rsidR="00D97939" w:rsidRPr="007E085D">
        <w:rPr>
          <w:rFonts w:asciiTheme="minorHAnsi" w:cstheme="minorHAnsi" w:hAnsiTheme="minorHAnsi"/>
          <w:sz w:val="22"/>
          <w:szCs w:val="22"/>
        </w:rPr>
        <w:t>/</w:t>
      </w:r>
      <w:r w:rsidR="006A5880" w:rsidRPr="007E085D">
        <w:rPr>
          <w:rFonts w:asciiTheme="minorHAnsi" w:cstheme="minorHAnsi" w:hAnsiTheme="minorHAnsi"/>
          <w:sz w:val="22"/>
          <w:szCs w:val="22"/>
        </w:rPr>
        <w:t>la</w:t>
      </w:r>
      <w:r w:rsidRPr="007E085D">
        <w:rPr>
          <w:rFonts w:asciiTheme="minorHAnsi" w:cstheme="minorHAnsi" w:hAnsiTheme="minorHAnsi"/>
          <w:sz w:val="22"/>
          <w:szCs w:val="22"/>
        </w:rPr>
        <w:t xml:space="preserve"> manager et le</w:t>
      </w:r>
      <w:r w:rsidR="009F56FD" w:rsidRPr="007E085D">
        <w:rPr>
          <w:rFonts w:asciiTheme="minorHAnsi" w:cstheme="minorHAnsi" w:hAnsiTheme="minorHAnsi"/>
          <w:sz w:val="22"/>
          <w:szCs w:val="22"/>
        </w:rPr>
        <w:t>/</w:t>
      </w:r>
      <w:r w:rsidR="0027083A" w:rsidRPr="007E085D">
        <w:rPr>
          <w:rFonts w:asciiTheme="minorHAnsi" w:cstheme="minorHAnsi" w:hAnsiTheme="minorHAnsi"/>
          <w:sz w:val="22"/>
          <w:szCs w:val="22"/>
        </w:rPr>
        <w:t>la salarié.e</w:t>
      </w:r>
      <w:r w:rsidR="001447D7" w:rsidRPr="007E085D">
        <w:rPr>
          <w:rFonts w:asciiTheme="minorHAnsi" w:cstheme="minorHAnsi" w:hAnsiTheme="minorHAnsi"/>
          <w:sz w:val="22"/>
          <w:szCs w:val="22"/>
        </w:rPr>
        <w:t xml:space="preserve"> aborderont régulièrement</w:t>
      </w:r>
      <w:r w:rsidR="00003C5D" w:rsidRPr="007E085D">
        <w:rPr>
          <w:rFonts w:asciiTheme="minorHAnsi" w:cstheme="minorHAnsi" w:hAnsiTheme="minorHAnsi"/>
          <w:sz w:val="22"/>
          <w:szCs w:val="22"/>
        </w:rPr>
        <w:t xml:space="preserve"> ces points</w:t>
      </w:r>
      <w:r w:rsidR="00D83350" w:rsidRPr="007E085D">
        <w:rPr>
          <w:rFonts w:asciiTheme="minorHAnsi" w:cstheme="minorHAnsi" w:hAnsiTheme="minorHAnsi"/>
          <w:sz w:val="22"/>
          <w:szCs w:val="22"/>
        </w:rPr>
        <w:t> ;</w:t>
      </w:r>
      <w:r w:rsidR="001447D7" w:rsidRPr="007E085D">
        <w:rPr>
          <w:rFonts w:asciiTheme="minorHAnsi" w:cstheme="minorHAnsi" w:hAnsiTheme="minorHAnsi"/>
          <w:sz w:val="22"/>
          <w:szCs w:val="22"/>
        </w:rPr>
        <w:t xml:space="preserve"> </w:t>
      </w:r>
      <w:r w:rsidR="000C2CF1" w:rsidRPr="007E085D">
        <w:rPr>
          <w:rFonts w:asciiTheme="minorHAnsi" w:cstheme="minorHAnsi" w:hAnsiTheme="minorHAnsi"/>
          <w:sz w:val="22"/>
          <w:szCs w:val="22"/>
        </w:rPr>
        <w:t>et au moins une fois par an,</w:t>
      </w:r>
      <w:r w:rsidR="00003C5D" w:rsidRPr="007E085D">
        <w:rPr>
          <w:rFonts w:asciiTheme="minorHAnsi" w:cstheme="minorHAnsi" w:hAnsiTheme="minorHAnsi"/>
          <w:sz w:val="22"/>
          <w:szCs w:val="22"/>
        </w:rPr>
        <w:t xml:space="preserve"> </w:t>
      </w:r>
      <w:r w:rsidRPr="007E085D">
        <w:rPr>
          <w:rFonts w:asciiTheme="minorHAnsi" w:cstheme="minorHAnsi" w:hAnsiTheme="minorHAnsi"/>
          <w:sz w:val="22"/>
          <w:szCs w:val="22"/>
        </w:rPr>
        <w:t>l</w:t>
      </w:r>
      <w:r w:rsidR="000C2CF1" w:rsidRPr="007E085D">
        <w:rPr>
          <w:rFonts w:asciiTheme="minorHAnsi" w:cstheme="minorHAnsi" w:hAnsiTheme="minorHAnsi"/>
          <w:sz w:val="22"/>
          <w:szCs w:val="22"/>
        </w:rPr>
        <w:t xml:space="preserve">a charge de travail et le droit </w:t>
      </w:r>
      <w:r w:rsidR="00D83350" w:rsidRPr="007E085D">
        <w:rPr>
          <w:rFonts w:asciiTheme="minorHAnsi" w:cstheme="minorHAnsi" w:hAnsiTheme="minorHAnsi"/>
          <w:sz w:val="22"/>
          <w:szCs w:val="22"/>
        </w:rPr>
        <w:t xml:space="preserve">et le devoir de </w:t>
      </w:r>
      <w:r w:rsidR="000C2CF1" w:rsidRPr="007E085D">
        <w:rPr>
          <w:rFonts w:asciiTheme="minorHAnsi" w:cstheme="minorHAnsi" w:hAnsiTheme="minorHAnsi"/>
          <w:sz w:val="22"/>
          <w:szCs w:val="22"/>
        </w:rPr>
        <w:t xml:space="preserve">déconnexion incluant </w:t>
      </w:r>
      <w:r w:rsidRPr="007E085D">
        <w:rPr>
          <w:rFonts w:asciiTheme="minorHAnsi" w:cstheme="minorHAnsi" w:hAnsiTheme="minorHAnsi"/>
          <w:sz w:val="22"/>
          <w:szCs w:val="22"/>
        </w:rPr>
        <w:t>l’usage des outils numériques</w:t>
      </w:r>
      <w:r w:rsidR="001447D7" w:rsidRPr="007E085D">
        <w:rPr>
          <w:rFonts w:asciiTheme="minorHAnsi" w:cstheme="minorHAnsi" w:hAnsiTheme="minorHAnsi"/>
          <w:sz w:val="22"/>
          <w:szCs w:val="22"/>
        </w:rPr>
        <w:t>.</w:t>
      </w:r>
      <w:r w:rsidR="000C2CF1" w:rsidRPr="007E085D">
        <w:rPr>
          <w:rFonts w:asciiTheme="minorHAnsi" w:cstheme="minorHAnsi" w:hAnsiTheme="minorHAnsi"/>
          <w:sz w:val="22"/>
          <w:szCs w:val="22"/>
        </w:rPr>
        <w:t xml:space="preserve"> </w:t>
      </w:r>
    </w:p>
    <w:p w14:paraId="7832AF79" w14:textId="77777777" w:rsidP="000C2CF1" w:rsidR="00C25AA5" w:rsidRDefault="00C25AA5" w:rsidRPr="007E085D">
      <w:pPr>
        <w:rPr>
          <w:rFonts w:asciiTheme="minorHAnsi" w:cstheme="minorHAnsi" w:hAnsiTheme="minorHAnsi"/>
          <w:sz w:val="22"/>
          <w:szCs w:val="22"/>
        </w:rPr>
      </w:pPr>
    </w:p>
    <w:p w14:paraId="4B82B862" w14:textId="120FB0A5" w:rsidP="000C2CF1" w:rsidR="000C2CF1" w:rsidRDefault="000C2CF1" w:rsidRPr="007E085D">
      <w:pPr>
        <w:rPr>
          <w:rFonts w:asciiTheme="minorHAnsi" w:cstheme="minorHAnsi" w:hAnsiTheme="minorHAnsi"/>
          <w:sz w:val="22"/>
          <w:szCs w:val="22"/>
        </w:rPr>
      </w:pPr>
      <w:r w:rsidRPr="007E085D">
        <w:rPr>
          <w:rFonts w:asciiTheme="minorHAnsi" w:cstheme="minorHAnsi" w:hAnsiTheme="minorHAnsi"/>
          <w:sz w:val="22"/>
          <w:szCs w:val="22"/>
        </w:rPr>
        <w:t>Pour les salarié</w:t>
      </w:r>
      <w:r w:rsidR="006358F3" w:rsidRPr="007E085D">
        <w:rPr>
          <w:rFonts w:asciiTheme="minorHAnsi" w:cstheme="minorHAnsi" w:hAnsiTheme="minorHAnsi"/>
          <w:sz w:val="22"/>
          <w:szCs w:val="22"/>
        </w:rPr>
        <w:t>.e</w:t>
      </w:r>
      <w:r w:rsidR="0087739D" w:rsidRPr="007E085D">
        <w:rPr>
          <w:rFonts w:asciiTheme="minorHAnsi" w:cstheme="minorHAnsi" w:hAnsiTheme="minorHAnsi"/>
          <w:sz w:val="22"/>
          <w:szCs w:val="22"/>
        </w:rPr>
        <w:t>.</w:t>
      </w:r>
      <w:r w:rsidRPr="007E085D">
        <w:rPr>
          <w:rFonts w:asciiTheme="minorHAnsi" w:cstheme="minorHAnsi" w:hAnsiTheme="minorHAnsi"/>
          <w:sz w:val="22"/>
          <w:szCs w:val="22"/>
        </w:rPr>
        <w:t xml:space="preserve">s cadres </w:t>
      </w:r>
      <w:r w:rsidR="00EF46D4" w:rsidRPr="007E085D">
        <w:rPr>
          <w:rFonts w:asciiTheme="minorHAnsi" w:cstheme="minorHAnsi" w:hAnsiTheme="minorHAnsi"/>
          <w:sz w:val="22"/>
          <w:szCs w:val="22"/>
        </w:rPr>
        <w:t>relevant de la modalité</w:t>
      </w:r>
      <w:r w:rsidRPr="007E085D">
        <w:rPr>
          <w:rFonts w:asciiTheme="minorHAnsi" w:cstheme="minorHAnsi" w:hAnsiTheme="minorHAnsi"/>
          <w:sz w:val="22"/>
          <w:szCs w:val="22"/>
        </w:rPr>
        <w:t xml:space="preserve"> forfait</w:t>
      </w:r>
      <w:r w:rsidR="006358F3" w:rsidRPr="007E085D">
        <w:rPr>
          <w:rFonts w:asciiTheme="minorHAnsi" w:cstheme="minorHAnsi" w:hAnsiTheme="minorHAnsi"/>
          <w:sz w:val="22"/>
          <w:szCs w:val="22"/>
        </w:rPr>
        <w:t xml:space="preserve"> jour</w:t>
      </w:r>
      <w:r w:rsidRPr="007E085D">
        <w:rPr>
          <w:rFonts w:asciiTheme="minorHAnsi" w:cstheme="minorHAnsi" w:hAnsiTheme="minorHAnsi"/>
          <w:sz w:val="22"/>
          <w:szCs w:val="22"/>
        </w:rPr>
        <w:t>, le</w:t>
      </w:r>
      <w:r w:rsidR="006358F3" w:rsidRPr="007E085D">
        <w:rPr>
          <w:rFonts w:asciiTheme="minorHAnsi" w:cstheme="minorHAnsi" w:hAnsiTheme="minorHAnsi"/>
          <w:sz w:val="22"/>
          <w:szCs w:val="22"/>
        </w:rPr>
        <w:t>ur</w:t>
      </w:r>
      <w:r w:rsidRPr="007E085D">
        <w:rPr>
          <w:rFonts w:asciiTheme="minorHAnsi" w:cstheme="minorHAnsi" w:hAnsiTheme="minorHAnsi"/>
          <w:sz w:val="22"/>
          <w:szCs w:val="22"/>
        </w:rPr>
        <w:t>s managers devront également et spécifiquement aborder les questions relatives au temps de travail, à la charge de travail et à l'articulation entre l'activité professionnelle et la vie personnelle, tel que mentionné à l’article L. 3121-64 du Code du travail, à l’organisation du travail ou encore à l’amplitude des journées de travail. Le cas échéant, il conviendra de mettre en place les actions correspondantes nécessaires.</w:t>
      </w:r>
    </w:p>
    <w:p w14:paraId="70E85227" w14:textId="77777777" w:rsidP="00A87BEE" w:rsidR="000C2CF1" w:rsidRDefault="000C2CF1" w:rsidRPr="007E085D">
      <w:pPr>
        <w:rPr>
          <w:rFonts w:asciiTheme="minorHAnsi" w:cstheme="minorHAnsi" w:hAnsiTheme="minorHAnsi"/>
          <w:sz w:val="22"/>
          <w:szCs w:val="22"/>
        </w:rPr>
      </w:pPr>
    </w:p>
    <w:p w14:paraId="45128B95" w14:textId="44729148" w:rsidP="00884987" w:rsidR="00884987" w:rsidRDefault="00884987" w:rsidRPr="007E085D">
      <w:pPr>
        <w:rPr>
          <w:rFonts w:asciiTheme="minorHAnsi" w:cstheme="minorHAnsi" w:hAnsiTheme="minorHAnsi"/>
          <w:b/>
          <w:bCs/>
          <w:sz w:val="22"/>
          <w:szCs w:val="22"/>
        </w:rPr>
      </w:pPr>
      <w:bookmarkStart w:id="17" w:name="_Hlk77611136"/>
      <w:r w:rsidRPr="007E085D">
        <w:rPr>
          <w:rFonts w:asciiTheme="minorHAnsi" w:cstheme="minorHAnsi" w:hAnsiTheme="minorHAnsi"/>
          <w:sz w:val="22"/>
          <w:szCs w:val="22"/>
        </w:rPr>
        <w:t xml:space="preserve">Le manager s’assurera que la charge de travail des </w:t>
      </w:r>
      <w:r w:rsidR="00D83350" w:rsidRPr="007E085D">
        <w:rPr>
          <w:rFonts w:asciiTheme="minorHAnsi" w:cstheme="minorHAnsi" w:hAnsiTheme="minorHAnsi"/>
          <w:sz w:val="22"/>
          <w:szCs w:val="22"/>
        </w:rPr>
        <w:t xml:space="preserve">membres </w:t>
      </w:r>
      <w:r w:rsidR="004C11AE" w:rsidRPr="007E085D">
        <w:rPr>
          <w:rFonts w:asciiTheme="minorHAnsi" w:cstheme="minorHAnsi" w:hAnsiTheme="minorHAnsi"/>
          <w:sz w:val="22"/>
          <w:szCs w:val="22"/>
        </w:rPr>
        <w:t xml:space="preserve">de son équipe </w:t>
      </w:r>
      <w:r w:rsidRPr="007E085D">
        <w:rPr>
          <w:rFonts w:asciiTheme="minorHAnsi" w:cstheme="minorHAnsi" w:hAnsiTheme="minorHAnsi"/>
          <w:sz w:val="22"/>
          <w:szCs w:val="22"/>
        </w:rPr>
        <w:t xml:space="preserve">est en adéquation avec le respect du temps de travail, la prise régulière des congés et des jours de RTT, et la formation professionnelle. Il sera particulièrement attentif à la variation de la charge de travail pouvant être induite par l’évolution des activités ou les imprévus survenant en cours d’année. </w:t>
      </w:r>
    </w:p>
    <w:p w14:paraId="7381B774" w14:textId="77777777" w:rsidP="00884987" w:rsidR="00884987" w:rsidRDefault="00884987" w:rsidRPr="007E085D">
      <w:pPr>
        <w:rPr>
          <w:rFonts w:asciiTheme="minorHAnsi" w:cstheme="minorHAnsi" w:hAnsiTheme="minorHAnsi"/>
          <w:sz w:val="22"/>
          <w:szCs w:val="22"/>
        </w:rPr>
      </w:pPr>
    </w:p>
    <w:p w14:paraId="5267E5A9" w14:textId="5DB146B8" w:rsidP="00884987" w:rsidR="00884987" w:rsidRDefault="00884987" w:rsidRPr="007E085D">
      <w:pPr>
        <w:rPr>
          <w:rFonts w:asciiTheme="minorHAnsi" w:cstheme="minorHAnsi" w:hAnsiTheme="minorHAnsi"/>
          <w:sz w:val="22"/>
          <w:szCs w:val="22"/>
        </w:rPr>
      </w:pPr>
      <w:r w:rsidRPr="007E085D">
        <w:rPr>
          <w:rFonts w:asciiTheme="minorHAnsi" w:cstheme="minorHAnsi" w:hAnsiTheme="minorHAnsi"/>
          <w:sz w:val="22"/>
          <w:szCs w:val="22"/>
        </w:rPr>
        <w:t xml:space="preserve">Le cas échéant, le manager mettra en place, avec l’appui éventuel de leur RRH, et dans un dialogue avec le salarié, les actions permettant de remédier à cette situation (ex : définition des priorités et/ou des délais de réalisation, nouvelle répartition du travail entre les membres de l’équipe, abandon de tâches …) avec un suivi dans le temps. </w:t>
      </w:r>
    </w:p>
    <w:p w14:paraId="60418775" w14:textId="77777777" w:rsidP="00A87BEE" w:rsidR="00BF6641" w:rsidRDefault="00BF6641" w:rsidRPr="007E085D">
      <w:pPr>
        <w:rPr>
          <w:rFonts w:asciiTheme="minorHAnsi" w:cstheme="minorHAnsi" w:hAnsiTheme="minorHAnsi"/>
          <w:iCs/>
          <w:strike/>
          <w:sz w:val="22"/>
          <w:szCs w:val="22"/>
        </w:rPr>
      </w:pPr>
    </w:p>
    <w:bookmarkEnd w:id="17"/>
    <w:p w14:paraId="4CF6761C" w14:textId="77777777" w:rsidP="00A87BEE" w:rsidR="00A87BEE" w:rsidRDefault="00A87BEE" w:rsidRPr="007E085D">
      <w:pPr>
        <w:rPr>
          <w:rFonts w:asciiTheme="minorHAnsi" w:cstheme="minorHAnsi" w:hAnsiTheme="minorHAnsi"/>
          <w:sz w:val="22"/>
          <w:szCs w:val="22"/>
        </w:rPr>
      </w:pPr>
      <w:r w:rsidRPr="007E085D">
        <w:rPr>
          <w:rFonts w:asciiTheme="minorHAnsi" w:cstheme="minorHAnsi" w:hAnsiTheme="minorHAnsi"/>
          <w:sz w:val="22"/>
          <w:szCs w:val="22"/>
        </w:rPr>
        <w:t xml:space="preserve">Il est </w:t>
      </w:r>
      <w:r w:rsidR="00EA3E2A" w:rsidRPr="007E085D">
        <w:rPr>
          <w:rFonts w:asciiTheme="minorHAnsi" w:cstheme="minorHAnsi" w:hAnsiTheme="minorHAnsi"/>
          <w:sz w:val="22"/>
          <w:szCs w:val="22"/>
        </w:rPr>
        <w:t>rappelé</w:t>
      </w:r>
      <w:r w:rsidRPr="007E085D">
        <w:rPr>
          <w:rFonts w:asciiTheme="minorHAnsi" w:cstheme="minorHAnsi" w:hAnsiTheme="minorHAnsi"/>
          <w:sz w:val="22"/>
          <w:szCs w:val="22"/>
        </w:rPr>
        <w:t xml:space="preserve"> en outre que la charge de travail d’un</w:t>
      </w:r>
      <w:r w:rsidR="006358F3" w:rsidRPr="007E085D">
        <w:rPr>
          <w:rFonts w:asciiTheme="minorHAnsi" w:cstheme="minorHAnsi" w:hAnsiTheme="minorHAnsi"/>
          <w:sz w:val="22"/>
          <w:szCs w:val="22"/>
        </w:rPr>
        <w:t>.e</w:t>
      </w:r>
      <w:r w:rsidRPr="007E085D">
        <w:rPr>
          <w:rFonts w:asciiTheme="minorHAnsi" w:cstheme="minorHAnsi" w:hAnsiTheme="minorHAnsi"/>
          <w:sz w:val="22"/>
          <w:szCs w:val="22"/>
        </w:rPr>
        <w:t xml:space="preserve"> salarié</w:t>
      </w:r>
      <w:r w:rsidR="006358F3" w:rsidRPr="007E085D">
        <w:rPr>
          <w:rFonts w:asciiTheme="minorHAnsi" w:cstheme="minorHAnsi" w:hAnsiTheme="minorHAnsi"/>
          <w:sz w:val="22"/>
          <w:szCs w:val="22"/>
        </w:rPr>
        <w:t>.e</w:t>
      </w:r>
      <w:r w:rsidRPr="007E085D">
        <w:rPr>
          <w:rFonts w:asciiTheme="minorHAnsi" w:cstheme="minorHAnsi" w:hAnsiTheme="minorHAnsi"/>
          <w:sz w:val="22"/>
          <w:szCs w:val="22"/>
        </w:rPr>
        <w:t xml:space="preserve"> en télétravail doit être équivalente à celle d’un</w:t>
      </w:r>
      <w:r w:rsidR="006358F3" w:rsidRPr="007E085D">
        <w:rPr>
          <w:rFonts w:asciiTheme="minorHAnsi" w:cstheme="minorHAnsi" w:hAnsiTheme="minorHAnsi"/>
          <w:sz w:val="22"/>
          <w:szCs w:val="22"/>
        </w:rPr>
        <w:t>.e</w:t>
      </w:r>
      <w:r w:rsidRPr="007E085D">
        <w:rPr>
          <w:rFonts w:asciiTheme="minorHAnsi" w:cstheme="minorHAnsi" w:hAnsiTheme="minorHAnsi"/>
          <w:sz w:val="22"/>
          <w:szCs w:val="22"/>
        </w:rPr>
        <w:t xml:space="preserve"> salarié</w:t>
      </w:r>
      <w:r w:rsidR="006358F3" w:rsidRPr="007E085D">
        <w:rPr>
          <w:rFonts w:asciiTheme="minorHAnsi" w:cstheme="minorHAnsi" w:hAnsiTheme="minorHAnsi"/>
          <w:sz w:val="22"/>
          <w:szCs w:val="22"/>
        </w:rPr>
        <w:t>.e</w:t>
      </w:r>
      <w:r w:rsidRPr="007E085D">
        <w:rPr>
          <w:rFonts w:asciiTheme="minorHAnsi" w:cstheme="minorHAnsi" w:hAnsiTheme="minorHAnsi"/>
          <w:sz w:val="22"/>
          <w:szCs w:val="22"/>
        </w:rPr>
        <w:t xml:space="preserve"> travaillant dans les locaux de l’entreprise.</w:t>
      </w:r>
    </w:p>
    <w:p w14:paraId="1DD2C60C" w14:textId="77777777" w:rsidP="00A87BEE" w:rsidR="00A87BEE" w:rsidRDefault="00A87BEE" w:rsidRPr="007E085D">
      <w:pPr>
        <w:rPr>
          <w:rFonts w:asciiTheme="minorHAnsi" w:cstheme="minorHAnsi" w:hAnsiTheme="minorHAnsi"/>
          <w:sz w:val="22"/>
          <w:szCs w:val="22"/>
        </w:rPr>
      </w:pPr>
    </w:p>
    <w:p w14:paraId="3A0469B7" w14:textId="5ECEBDCE" w:rsidP="0063347C" w:rsidR="00A87BEE" w:rsidRDefault="009F3118" w:rsidRPr="007E085D">
      <w:pPr>
        <w:pStyle w:val="Titre3"/>
        <w:rPr>
          <w:color w:val="auto"/>
        </w:rPr>
      </w:pPr>
      <w:bookmarkStart w:id="18" w:name="_Toc120802984"/>
      <w:r w:rsidRPr="007E085D">
        <w:rPr>
          <w:color w:val="auto"/>
        </w:rPr>
        <w:t xml:space="preserve">Article 4.3 </w:t>
      </w:r>
      <w:r w:rsidR="0015247F" w:rsidRPr="007E085D">
        <w:rPr>
          <w:color w:val="auto"/>
        </w:rPr>
        <w:t>Renforcer le d</w:t>
      </w:r>
      <w:r w:rsidR="00A87BEE" w:rsidRPr="007E085D">
        <w:rPr>
          <w:color w:val="auto"/>
        </w:rPr>
        <w:t xml:space="preserve">roit et </w:t>
      </w:r>
      <w:r w:rsidR="00EF46D4" w:rsidRPr="007E085D">
        <w:rPr>
          <w:color w:val="auto"/>
        </w:rPr>
        <w:t xml:space="preserve">le </w:t>
      </w:r>
      <w:r w:rsidR="00A87BEE" w:rsidRPr="007E085D">
        <w:rPr>
          <w:color w:val="auto"/>
        </w:rPr>
        <w:t>devoir de déconnexion</w:t>
      </w:r>
      <w:bookmarkEnd w:id="18"/>
    </w:p>
    <w:p w14:paraId="56586387" w14:textId="1E9AA3B8" w:rsidP="00C06C4F" w:rsidR="00C06C4F" w:rsidRDefault="00A87BEE" w:rsidRPr="007E085D">
      <w:pPr>
        <w:spacing w:before="120"/>
        <w:rPr>
          <w:rFonts w:asciiTheme="minorHAnsi" w:cstheme="minorHAnsi" w:hAnsiTheme="minorHAnsi"/>
          <w:sz w:val="22"/>
          <w:szCs w:val="22"/>
        </w:rPr>
      </w:pPr>
      <w:r w:rsidRPr="007E085D">
        <w:rPr>
          <w:rFonts w:asciiTheme="minorHAnsi" w:cstheme="minorHAnsi" w:hAnsiTheme="minorHAnsi"/>
          <w:sz w:val="22"/>
          <w:szCs w:val="22"/>
        </w:rPr>
        <w:t xml:space="preserve">Les outils numériques </w:t>
      </w:r>
      <w:r w:rsidR="00E46405" w:rsidRPr="007E085D">
        <w:rPr>
          <w:rFonts w:asciiTheme="minorHAnsi" w:cstheme="minorHAnsi" w:hAnsiTheme="minorHAnsi"/>
          <w:sz w:val="22"/>
          <w:szCs w:val="22"/>
        </w:rPr>
        <w:t>nécessitent</w:t>
      </w:r>
      <w:r w:rsidRPr="007E085D">
        <w:rPr>
          <w:rFonts w:asciiTheme="minorHAnsi" w:cstheme="minorHAnsi" w:hAnsiTheme="minorHAnsi"/>
          <w:sz w:val="22"/>
          <w:szCs w:val="22"/>
        </w:rPr>
        <w:t xml:space="preserve"> de nouvelles protections pour garantir l’effectivité du droit en matière de temps de travail, de repos et de santé des salarié</w:t>
      </w:r>
      <w:r w:rsidR="006358F3" w:rsidRPr="007E085D">
        <w:rPr>
          <w:rFonts w:asciiTheme="minorHAnsi" w:cstheme="minorHAnsi" w:hAnsiTheme="minorHAnsi"/>
          <w:sz w:val="22"/>
          <w:szCs w:val="22"/>
        </w:rPr>
        <w:t>.e</w:t>
      </w:r>
      <w:r w:rsidR="0087739D" w:rsidRPr="007E085D">
        <w:rPr>
          <w:rFonts w:asciiTheme="minorHAnsi" w:cstheme="minorHAnsi" w:hAnsiTheme="minorHAnsi"/>
          <w:sz w:val="22"/>
          <w:szCs w:val="22"/>
        </w:rPr>
        <w:t>.</w:t>
      </w:r>
      <w:r w:rsidRPr="007E085D">
        <w:rPr>
          <w:rFonts w:asciiTheme="minorHAnsi" w:cstheme="minorHAnsi" w:hAnsiTheme="minorHAnsi"/>
          <w:sz w:val="22"/>
          <w:szCs w:val="22"/>
        </w:rPr>
        <w:t>s.</w:t>
      </w:r>
      <w:r w:rsidR="00C06C4F" w:rsidRPr="007E085D">
        <w:rPr>
          <w:rFonts w:asciiTheme="minorHAnsi" w:cstheme="minorHAnsi" w:hAnsiTheme="minorHAnsi"/>
          <w:sz w:val="22"/>
          <w:szCs w:val="22"/>
        </w:rPr>
        <w:t xml:space="preserve"> C’est pourquoi CGI a mis en place une Charte sur le droit </w:t>
      </w:r>
      <w:r w:rsidR="009F3118" w:rsidRPr="007E085D">
        <w:rPr>
          <w:rFonts w:asciiTheme="minorHAnsi" w:cstheme="minorHAnsi" w:hAnsiTheme="minorHAnsi"/>
          <w:sz w:val="22"/>
          <w:szCs w:val="22"/>
        </w:rPr>
        <w:t xml:space="preserve">et </w:t>
      </w:r>
      <w:r w:rsidR="00DE00BB" w:rsidRPr="007E085D">
        <w:rPr>
          <w:rFonts w:asciiTheme="minorHAnsi" w:cstheme="minorHAnsi" w:hAnsiTheme="minorHAnsi"/>
          <w:sz w:val="22"/>
          <w:szCs w:val="22"/>
        </w:rPr>
        <w:t>l</w:t>
      </w:r>
      <w:r w:rsidR="009F3118" w:rsidRPr="007E085D">
        <w:rPr>
          <w:rFonts w:asciiTheme="minorHAnsi" w:cstheme="minorHAnsi" w:hAnsiTheme="minorHAnsi"/>
          <w:sz w:val="22"/>
          <w:szCs w:val="22"/>
        </w:rPr>
        <w:t xml:space="preserve">e devoir de </w:t>
      </w:r>
      <w:r w:rsidR="00C06C4F" w:rsidRPr="007E085D">
        <w:rPr>
          <w:rFonts w:asciiTheme="minorHAnsi" w:cstheme="minorHAnsi" w:hAnsiTheme="minorHAnsi"/>
          <w:sz w:val="22"/>
          <w:szCs w:val="22"/>
        </w:rPr>
        <w:t>déconnexion</w:t>
      </w:r>
      <w:r w:rsidR="004F6929" w:rsidRPr="007E085D">
        <w:rPr>
          <w:rFonts w:asciiTheme="minorHAnsi" w:cstheme="minorHAnsi" w:hAnsiTheme="minorHAnsi"/>
          <w:sz w:val="22"/>
          <w:szCs w:val="22"/>
        </w:rPr>
        <w:t>.</w:t>
      </w:r>
    </w:p>
    <w:p w14:paraId="383D8713" w14:textId="77777777" w:rsidP="00CD436C" w:rsidR="00CD436C" w:rsidRDefault="00CD436C" w:rsidRPr="007E085D">
      <w:pPr>
        <w:rPr>
          <w:rFonts w:asciiTheme="minorHAnsi" w:cstheme="minorHAnsi" w:hAnsiTheme="minorHAnsi"/>
          <w:sz w:val="22"/>
          <w:szCs w:val="22"/>
        </w:rPr>
      </w:pPr>
    </w:p>
    <w:p w14:paraId="21548016" w14:textId="7CC84FB2" w:rsidP="00CD436C" w:rsidR="00CD436C" w:rsidRDefault="00CD436C" w:rsidRPr="007E085D">
      <w:pPr>
        <w:rPr>
          <w:rFonts w:asciiTheme="minorHAnsi" w:cstheme="minorHAnsi" w:hAnsiTheme="minorHAnsi"/>
          <w:sz w:val="22"/>
          <w:szCs w:val="22"/>
        </w:rPr>
      </w:pPr>
      <w:r w:rsidRPr="007E085D">
        <w:rPr>
          <w:rFonts w:asciiTheme="minorHAnsi" w:cstheme="minorHAnsi" w:hAnsiTheme="minorHAnsi"/>
          <w:sz w:val="22"/>
          <w:szCs w:val="22"/>
        </w:rPr>
        <w:t xml:space="preserve">CGI s’engage à rappeler régulièrement aux salarié.e.s l’existence de cette Charte. </w:t>
      </w:r>
    </w:p>
    <w:p w14:paraId="2BA64A4A" w14:textId="77777777" w:rsidP="00CD436C" w:rsidR="00AB496C" w:rsidRDefault="00AB496C" w:rsidRPr="007E085D">
      <w:pPr>
        <w:rPr>
          <w:rFonts w:asciiTheme="minorHAnsi" w:cstheme="minorHAnsi" w:hAnsiTheme="minorHAnsi"/>
          <w:sz w:val="22"/>
          <w:szCs w:val="22"/>
        </w:rPr>
      </w:pPr>
    </w:p>
    <w:p w14:paraId="480F55A1" w14:textId="77777777" w:rsidP="00A87BEE" w:rsidR="00A87BEE" w:rsidRDefault="00A87BEE" w:rsidRPr="007E085D">
      <w:pPr>
        <w:rPr>
          <w:rFonts w:asciiTheme="minorHAnsi" w:cstheme="minorHAnsi" w:hAnsiTheme="minorHAnsi"/>
          <w:sz w:val="22"/>
          <w:szCs w:val="22"/>
        </w:rPr>
      </w:pPr>
      <w:r w:rsidRPr="007E085D">
        <w:rPr>
          <w:rFonts w:asciiTheme="minorHAnsi" w:cstheme="minorHAnsi" w:hAnsiTheme="minorHAnsi"/>
          <w:sz w:val="22"/>
          <w:szCs w:val="22"/>
        </w:rPr>
        <w:t xml:space="preserve">A ce titre, les parties à l’accord qui se déclarent conscientes de l’importance des transformations culturelles et technologiques introduites par le digital, estiment nécessaire de mettre en place des dispositifs de régulation des </w:t>
      </w:r>
      <w:r w:rsidR="00BF6641" w:rsidRPr="007E085D">
        <w:rPr>
          <w:rFonts w:asciiTheme="minorHAnsi" w:cstheme="minorHAnsi" w:hAnsiTheme="minorHAnsi"/>
          <w:sz w:val="22"/>
          <w:szCs w:val="22"/>
        </w:rPr>
        <w:t xml:space="preserve">outils </w:t>
      </w:r>
      <w:r w:rsidRPr="007E085D">
        <w:rPr>
          <w:rFonts w:asciiTheme="minorHAnsi" w:cstheme="minorHAnsi" w:hAnsiTheme="minorHAnsi"/>
          <w:sz w:val="22"/>
          <w:szCs w:val="22"/>
        </w:rPr>
        <w:t>digitaux permettant d’assurer collectivement, et pour chaque salarié</w:t>
      </w:r>
      <w:r w:rsidR="006358F3" w:rsidRPr="007E085D">
        <w:rPr>
          <w:rFonts w:asciiTheme="minorHAnsi" w:cstheme="minorHAnsi" w:hAnsiTheme="minorHAnsi"/>
          <w:sz w:val="22"/>
          <w:szCs w:val="22"/>
        </w:rPr>
        <w:t>.e</w:t>
      </w:r>
      <w:r w:rsidRPr="007E085D">
        <w:rPr>
          <w:rFonts w:asciiTheme="minorHAnsi" w:cstheme="minorHAnsi" w:hAnsiTheme="minorHAnsi"/>
          <w:sz w:val="22"/>
          <w:szCs w:val="22"/>
        </w:rPr>
        <w:t xml:space="preserve">, quel que soit son statut, l’effectivité du droit à la déconnexion. </w:t>
      </w:r>
    </w:p>
    <w:p w14:paraId="0F54CF1E" w14:textId="77777777" w:rsidP="00A87BEE" w:rsidR="00C06C4F" w:rsidRDefault="00C06C4F" w:rsidRPr="007E085D">
      <w:pPr>
        <w:rPr>
          <w:rFonts w:asciiTheme="minorHAnsi" w:cstheme="minorHAnsi" w:hAnsiTheme="minorHAnsi"/>
          <w:sz w:val="22"/>
          <w:szCs w:val="22"/>
        </w:rPr>
      </w:pPr>
    </w:p>
    <w:p w14:paraId="6543C2DD" w14:textId="3EC66E78" w:rsidP="00884987" w:rsidR="00884987" w:rsidRDefault="00884987" w:rsidRPr="007E085D">
      <w:pPr>
        <w:rPr>
          <w:rFonts w:asciiTheme="minorHAnsi" w:cstheme="minorHAnsi" w:hAnsiTheme="minorHAnsi"/>
          <w:sz w:val="22"/>
          <w:szCs w:val="22"/>
        </w:rPr>
      </w:pPr>
      <w:r w:rsidRPr="007E085D">
        <w:rPr>
          <w:rFonts w:asciiTheme="minorHAnsi" w:cstheme="minorHAnsi" w:hAnsiTheme="minorHAnsi"/>
          <w:sz w:val="22"/>
          <w:szCs w:val="22"/>
        </w:rPr>
        <w:t>Ainsi CGI proposera aux salarié</w:t>
      </w:r>
      <w:r w:rsidR="00771884" w:rsidRPr="007E085D">
        <w:rPr>
          <w:rFonts w:asciiTheme="minorHAnsi" w:cstheme="minorHAnsi" w:hAnsiTheme="minorHAnsi"/>
          <w:sz w:val="22"/>
          <w:szCs w:val="22"/>
        </w:rPr>
        <w:t>.e.</w:t>
      </w:r>
      <w:r w:rsidRPr="007E085D">
        <w:rPr>
          <w:rFonts w:asciiTheme="minorHAnsi" w:cstheme="minorHAnsi" w:hAnsiTheme="minorHAnsi"/>
          <w:sz w:val="22"/>
          <w:szCs w:val="22"/>
        </w:rPr>
        <w:t>s de paramétrer leur messagerie afin de bloquer la réception d’emails entre 20h et 8h du lundi au vendredi ainsi que les week-ends et jours fériés.</w:t>
      </w:r>
    </w:p>
    <w:p w14:paraId="0EF5236A" w14:textId="77777777" w:rsidP="00A87BEE" w:rsidR="00884987" w:rsidRDefault="00884987" w:rsidRPr="007E085D">
      <w:pPr>
        <w:rPr>
          <w:rFonts w:asciiTheme="minorHAnsi" w:cstheme="minorHAnsi" w:hAnsiTheme="minorHAnsi"/>
          <w:sz w:val="22"/>
          <w:szCs w:val="22"/>
        </w:rPr>
      </w:pPr>
    </w:p>
    <w:p w14:paraId="2E9A46DE" w14:textId="230EAF84" w:rsidP="00884987" w:rsidR="00884987" w:rsidRDefault="00884987" w:rsidRPr="007E085D">
      <w:pPr>
        <w:rPr>
          <w:rFonts w:asciiTheme="minorHAnsi" w:cstheme="minorHAnsi" w:hAnsiTheme="minorHAnsi"/>
          <w:sz w:val="22"/>
          <w:szCs w:val="22"/>
        </w:rPr>
      </w:pPr>
      <w:r w:rsidRPr="007E085D">
        <w:rPr>
          <w:rFonts w:asciiTheme="minorHAnsi" w:cstheme="minorHAnsi" w:hAnsiTheme="minorHAnsi"/>
          <w:sz w:val="22"/>
          <w:szCs w:val="22"/>
        </w:rPr>
        <w:t xml:space="preserve">Par ailleurs, la Direction fera évoluer ses outils pour que toute absence validée dans le Centre de service RH, </w:t>
      </w:r>
      <w:r w:rsidR="00771884" w:rsidRPr="007E085D">
        <w:rPr>
          <w:rFonts w:asciiTheme="minorHAnsi" w:cstheme="minorHAnsi" w:hAnsiTheme="minorHAnsi"/>
          <w:sz w:val="22"/>
          <w:szCs w:val="22"/>
        </w:rPr>
        <w:t xml:space="preserve">permette de </w:t>
      </w:r>
      <w:r w:rsidRPr="007E085D">
        <w:rPr>
          <w:rFonts w:asciiTheme="minorHAnsi" w:cstheme="minorHAnsi" w:hAnsiTheme="minorHAnsi"/>
          <w:sz w:val="22"/>
          <w:szCs w:val="22"/>
        </w:rPr>
        <w:t>créer un rendez-vous</w:t>
      </w:r>
      <w:r w:rsidR="00D3499D" w:rsidRPr="007E085D">
        <w:rPr>
          <w:rFonts w:asciiTheme="minorHAnsi" w:cstheme="minorHAnsi" w:hAnsiTheme="minorHAnsi"/>
          <w:sz w:val="22"/>
          <w:szCs w:val="22"/>
        </w:rPr>
        <w:t>/</w:t>
      </w:r>
      <w:r w:rsidR="00647A82" w:rsidRPr="007E085D">
        <w:rPr>
          <w:rFonts w:asciiTheme="minorHAnsi" w:cstheme="minorHAnsi" w:hAnsiTheme="minorHAnsi"/>
          <w:sz w:val="22"/>
          <w:szCs w:val="22"/>
        </w:rPr>
        <w:t>une absence</w:t>
      </w:r>
      <w:r w:rsidRPr="007E085D">
        <w:rPr>
          <w:rFonts w:asciiTheme="minorHAnsi" w:cstheme="minorHAnsi" w:hAnsiTheme="minorHAnsi"/>
          <w:sz w:val="22"/>
          <w:szCs w:val="22"/>
        </w:rPr>
        <w:t xml:space="preserve"> en automatique dans Outlook. </w:t>
      </w:r>
    </w:p>
    <w:p w14:paraId="0F2B2E09" w14:textId="77777777" w:rsidP="00A87BEE" w:rsidR="00771884" w:rsidRDefault="00771884" w:rsidRPr="007E085D">
      <w:pPr>
        <w:rPr>
          <w:rFonts w:asciiTheme="minorHAnsi" w:cstheme="minorHAnsi" w:hAnsiTheme="minorHAnsi"/>
          <w:sz w:val="22"/>
          <w:szCs w:val="22"/>
        </w:rPr>
      </w:pPr>
    </w:p>
    <w:p w14:paraId="21BE5A46" w14:textId="3F829216" w:rsidP="00A87BEE" w:rsidR="00BF6641" w:rsidRDefault="00A87BEE" w:rsidRPr="007E085D">
      <w:pPr>
        <w:rPr>
          <w:rFonts w:asciiTheme="minorHAnsi" w:cstheme="minorHAnsi" w:hAnsiTheme="minorHAnsi"/>
          <w:sz w:val="22"/>
          <w:szCs w:val="22"/>
        </w:rPr>
      </w:pPr>
      <w:r w:rsidRPr="007E085D">
        <w:rPr>
          <w:rFonts w:asciiTheme="minorHAnsi" w:cstheme="minorHAnsi" w:hAnsiTheme="minorHAnsi"/>
          <w:sz w:val="22"/>
          <w:szCs w:val="22"/>
        </w:rPr>
        <w:t xml:space="preserve">En tout état de cause, il est rappelé que les </w:t>
      </w:r>
      <w:r w:rsidR="006358F3" w:rsidRPr="007E085D">
        <w:rPr>
          <w:rFonts w:asciiTheme="minorHAnsi" w:cstheme="minorHAnsi" w:hAnsiTheme="minorHAnsi"/>
          <w:sz w:val="22"/>
          <w:szCs w:val="22"/>
        </w:rPr>
        <w:t>salarié.e</w:t>
      </w:r>
      <w:r w:rsidR="00050AB5" w:rsidRPr="007E085D">
        <w:rPr>
          <w:rFonts w:asciiTheme="minorHAnsi" w:cstheme="minorHAnsi" w:hAnsiTheme="minorHAnsi"/>
          <w:sz w:val="22"/>
          <w:szCs w:val="22"/>
        </w:rPr>
        <w:t>.</w:t>
      </w:r>
      <w:r w:rsidR="006358F3" w:rsidRPr="007E085D">
        <w:rPr>
          <w:rFonts w:asciiTheme="minorHAnsi" w:cstheme="minorHAnsi" w:hAnsiTheme="minorHAnsi"/>
          <w:sz w:val="22"/>
          <w:szCs w:val="22"/>
        </w:rPr>
        <w:t xml:space="preserve">s </w:t>
      </w:r>
      <w:r w:rsidRPr="007E085D">
        <w:rPr>
          <w:rFonts w:asciiTheme="minorHAnsi" w:cstheme="minorHAnsi" w:hAnsiTheme="minorHAnsi"/>
          <w:sz w:val="22"/>
          <w:szCs w:val="22"/>
        </w:rPr>
        <w:t xml:space="preserve">disposent d'un droit à la déconnexion qui vise à préserver leur vie privée et à favoriser la meilleure articulation entre l'activité professionnelle et la vie personnelle et familiale. </w:t>
      </w:r>
    </w:p>
    <w:p w14:paraId="1E99FCD5" w14:textId="77777777" w:rsidP="00A87BEE" w:rsidR="00BF6641" w:rsidRDefault="00BF6641" w:rsidRPr="007E085D">
      <w:pPr>
        <w:rPr>
          <w:rFonts w:asciiTheme="minorHAnsi" w:cstheme="minorHAnsi" w:hAnsiTheme="minorHAnsi"/>
          <w:sz w:val="22"/>
          <w:szCs w:val="22"/>
        </w:rPr>
      </w:pPr>
    </w:p>
    <w:p w14:paraId="5C126B03" w14:textId="77777777" w:rsidP="00050AB5" w:rsidR="00050AB5" w:rsidRDefault="00A87BEE" w:rsidRPr="007E085D">
      <w:pPr>
        <w:rPr>
          <w:rFonts w:asciiTheme="minorHAnsi" w:cstheme="minorHAnsi" w:hAnsiTheme="minorHAnsi"/>
          <w:sz w:val="22"/>
          <w:szCs w:val="22"/>
        </w:rPr>
      </w:pPr>
      <w:r w:rsidRPr="007E085D">
        <w:rPr>
          <w:rFonts w:asciiTheme="minorHAnsi" w:cstheme="minorHAnsi" w:hAnsiTheme="minorHAnsi"/>
          <w:sz w:val="22"/>
          <w:szCs w:val="22"/>
        </w:rPr>
        <w:t xml:space="preserve">Les parties signataires soulignent qu’une </w:t>
      </w:r>
      <w:r w:rsidR="00050AB5" w:rsidRPr="007E085D">
        <w:rPr>
          <w:rFonts w:asciiTheme="minorHAnsi" w:cstheme="minorHAnsi" w:hAnsiTheme="minorHAnsi"/>
          <w:sz w:val="22"/>
          <w:szCs w:val="22"/>
        </w:rPr>
        <w:t xml:space="preserve">vigilance doit être portée pour assurer l’effectivité de ce droit. </w:t>
      </w:r>
    </w:p>
    <w:p w14:paraId="14854336" w14:textId="760B173B" w:rsidP="00A87BEE" w:rsidR="00A87BEE" w:rsidRDefault="00A87BEE" w:rsidRPr="007E085D">
      <w:pPr>
        <w:rPr>
          <w:rFonts w:asciiTheme="minorHAnsi" w:cstheme="minorHAnsi" w:hAnsiTheme="minorHAnsi"/>
          <w:sz w:val="22"/>
          <w:szCs w:val="22"/>
        </w:rPr>
      </w:pPr>
    </w:p>
    <w:p w14:paraId="75F63C0F" w14:textId="77777777" w:rsidP="00A87BEE" w:rsidR="009D6B29" w:rsidRDefault="009D6B29" w:rsidRPr="007E085D">
      <w:pPr>
        <w:rPr>
          <w:rFonts w:asciiTheme="minorHAnsi" w:cstheme="minorHAnsi" w:hAnsiTheme="minorHAnsi"/>
          <w:sz w:val="22"/>
          <w:szCs w:val="22"/>
        </w:rPr>
      </w:pPr>
    </w:p>
    <w:p w14:paraId="49514695" w14:textId="0DE2615E" w:rsidP="0063347C" w:rsidR="00AF6513" w:rsidRDefault="00AF6513" w:rsidRPr="007E085D">
      <w:pPr>
        <w:pStyle w:val="Titre3"/>
        <w:rPr>
          <w:color w:val="auto"/>
        </w:rPr>
      </w:pPr>
      <w:bookmarkStart w:id="19" w:name="_Toc120802985"/>
      <w:r w:rsidRPr="007E085D">
        <w:rPr>
          <w:color w:val="auto"/>
        </w:rPr>
        <w:t>Article 4.</w:t>
      </w:r>
      <w:r w:rsidR="009D6B29" w:rsidRPr="007E085D">
        <w:rPr>
          <w:color w:val="auto"/>
        </w:rPr>
        <w:t>4</w:t>
      </w:r>
      <w:r w:rsidRPr="007E085D">
        <w:rPr>
          <w:color w:val="auto"/>
        </w:rPr>
        <w:t xml:space="preserve"> Le soutien </w:t>
      </w:r>
      <w:r w:rsidR="000D3B05" w:rsidRPr="007E085D">
        <w:rPr>
          <w:color w:val="auto"/>
        </w:rPr>
        <w:t>aux salarié</w:t>
      </w:r>
      <w:r w:rsidR="00E33E42" w:rsidRPr="007E085D">
        <w:rPr>
          <w:color w:val="auto"/>
        </w:rPr>
        <w:t>.e</w:t>
      </w:r>
      <w:r w:rsidR="00CD436C" w:rsidRPr="007E085D">
        <w:rPr>
          <w:color w:val="auto"/>
        </w:rPr>
        <w:t>.</w:t>
      </w:r>
      <w:r w:rsidR="000D3B05" w:rsidRPr="007E085D">
        <w:rPr>
          <w:color w:val="auto"/>
        </w:rPr>
        <w:t>s et à la parentalité</w:t>
      </w:r>
      <w:bookmarkEnd w:id="19"/>
    </w:p>
    <w:p w14:paraId="4E0DA496" w14:textId="500C61ED" w:rsidP="008F2DAD" w:rsidR="00AF6513" w:rsidRDefault="00227020" w:rsidRPr="007E085D">
      <w:pPr>
        <w:spacing w:before="120" w:line="280" w:lineRule="exact"/>
        <w:rPr>
          <w:rFonts w:asciiTheme="minorHAnsi" w:cstheme="minorHAnsi" w:hAnsiTheme="minorHAnsi"/>
          <w:sz w:val="22"/>
          <w:szCs w:val="22"/>
        </w:rPr>
      </w:pPr>
      <w:r w:rsidRPr="007E085D">
        <w:rPr>
          <w:rFonts w:asciiTheme="minorHAnsi" w:cstheme="minorHAnsi" w:hAnsiTheme="minorHAnsi"/>
          <w:sz w:val="22"/>
          <w:szCs w:val="22"/>
        </w:rPr>
        <w:lastRenderedPageBreak/>
        <w:t xml:space="preserve">CGI dispose déjà de mesures </w:t>
      </w:r>
      <w:r w:rsidR="0015247F" w:rsidRPr="007E085D">
        <w:rPr>
          <w:rFonts w:asciiTheme="minorHAnsi" w:cstheme="minorHAnsi" w:hAnsiTheme="minorHAnsi"/>
          <w:sz w:val="22"/>
          <w:szCs w:val="22"/>
        </w:rPr>
        <w:t xml:space="preserve">d’accompagnement </w:t>
      </w:r>
      <w:r w:rsidRPr="007E085D">
        <w:rPr>
          <w:rFonts w:asciiTheme="minorHAnsi" w:cstheme="minorHAnsi" w:hAnsiTheme="minorHAnsi"/>
          <w:sz w:val="22"/>
          <w:szCs w:val="22"/>
        </w:rPr>
        <w:t>à la parentalité</w:t>
      </w:r>
      <w:r w:rsidR="002C7956" w:rsidRPr="007E085D">
        <w:rPr>
          <w:rFonts w:asciiTheme="minorHAnsi" w:cstheme="minorHAnsi" w:hAnsiTheme="minorHAnsi"/>
          <w:sz w:val="22"/>
          <w:szCs w:val="22"/>
        </w:rPr>
        <w:t xml:space="preserve"> (cf. Guide Jeunes Parents)</w:t>
      </w:r>
      <w:r w:rsidRPr="007E085D">
        <w:rPr>
          <w:rFonts w:asciiTheme="minorHAnsi" w:cstheme="minorHAnsi" w:hAnsiTheme="minorHAnsi"/>
          <w:sz w:val="22"/>
          <w:szCs w:val="22"/>
        </w:rPr>
        <w:t>. Pour autant, les parties entendent améliorer cette offre afin de faciliter la vie des nouveaux parents et ainsi prendre</w:t>
      </w:r>
      <w:r w:rsidR="008F2DAD" w:rsidRPr="007E085D">
        <w:rPr>
          <w:rFonts w:asciiTheme="minorHAnsi" w:cstheme="minorHAnsi" w:hAnsiTheme="minorHAnsi"/>
          <w:sz w:val="22"/>
          <w:szCs w:val="22"/>
        </w:rPr>
        <w:t xml:space="preserve"> </w:t>
      </w:r>
      <w:r w:rsidRPr="007E085D">
        <w:rPr>
          <w:rFonts w:asciiTheme="minorHAnsi" w:cstheme="minorHAnsi" w:hAnsiTheme="minorHAnsi"/>
          <w:sz w:val="22"/>
          <w:szCs w:val="22"/>
        </w:rPr>
        <w:t>en compte leurs contraintes.</w:t>
      </w:r>
      <w:r w:rsidR="001E72F9" w:rsidRPr="007E085D">
        <w:rPr>
          <w:rFonts w:asciiTheme="minorHAnsi" w:cstheme="minorHAnsi" w:hAnsiTheme="minorHAnsi"/>
          <w:sz w:val="22"/>
          <w:szCs w:val="22"/>
        </w:rPr>
        <w:t xml:space="preserve"> CGI</w:t>
      </w:r>
    </w:p>
    <w:p w14:paraId="6A53AC04" w14:textId="77777777" w:rsidP="009B13C9" w:rsidR="008F2DAD" w:rsidRDefault="008F2DAD" w:rsidRPr="007E085D">
      <w:pPr>
        <w:pStyle w:val="Titre4"/>
        <w:spacing w:before="240"/>
        <w:ind w:hanging="357" w:left="641"/>
        <w:rPr>
          <w:color w:val="auto"/>
        </w:rPr>
      </w:pPr>
      <w:r w:rsidRPr="007E085D">
        <w:rPr>
          <w:color w:val="auto"/>
        </w:rPr>
        <w:t xml:space="preserve">Le temps partiel </w:t>
      </w:r>
    </w:p>
    <w:p w14:paraId="26FB0EC4" w14:textId="77777777" w:rsidP="008F2DAD" w:rsidR="008F2DAD" w:rsidRDefault="008F2DAD" w:rsidRPr="007E085D">
      <w:pPr>
        <w:spacing w:before="60" w:line="280" w:lineRule="exact"/>
        <w:rPr>
          <w:rFonts w:asciiTheme="minorHAnsi" w:cstheme="minorHAnsi" w:hAnsiTheme="minorHAnsi"/>
          <w:sz w:val="22"/>
          <w:szCs w:val="22"/>
        </w:rPr>
      </w:pPr>
      <w:r w:rsidRPr="007E085D">
        <w:rPr>
          <w:rFonts w:asciiTheme="minorHAnsi" w:cstheme="minorHAnsi" w:hAnsiTheme="minorHAnsi"/>
          <w:sz w:val="22"/>
          <w:szCs w:val="22"/>
        </w:rPr>
        <w:t xml:space="preserve">Le temps partiel </w:t>
      </w:r>
      <w:r w:rsidR="0015247F" w:rsidRPr="007E085D">
        <w:rPr>
          <w:rFonts w:asciiTheme="minorHAnsi" w:cstheme="minorHAnsi" w:hAnsiTheme="minorHAnsi"/>
          <w:sz w:val="22"/>
          <w:szCs w:val="22"/>
        </w:rPr>
        <w:t xml:space="preserve">peut </w:t>
      </w:r>
      <w:r w:rsidRPr="007E085D">
        <w:rPr>
          <w:rFonts w:asciiTheme="minorHAnsi" w:cstheme="minorHAnsi" w:hAnsiTheme="minorHAnsi"/>
          <w:sz w:val="22"/>
          <w:szCs w:val="22"/>
        </w:rPr>
        <w:t>permet</w:t>
      </w:r>
      <w:r w:rsidR="0015247F" w:rsidRPr="007E085D">
        <w:rPr>
          <w:rFonts w:asciiTheme="minorHAnsi" w:cstheme="minorHAnsi" w:hAnsiTheme="minorHAnsi"/>
          <w:sz w:val="22"/>
          <w:szCs w:val="22"/>
        </w:rPr>
        <w:t>tre</w:t>
      </w:r>
      <w:r w:rsidRPr="007E085D">
        <w:rPr>
          <w:rFonts w:asciiTheme="minorHAnsi" w:cstheme="minorHAnsi" w:hAnsiTheme="minorHAnsi"/>
          <w:sz w:val="22"/>
          <w:szCs w:val="22"/>
        </w:rPr>
        <w:t xml:space="preserve"> de concilier équilibre entre vie professionnelle et vie personnelle. A cette fin CGI autorise le temps partiel choisi. </w:t>
      </w:r>
    </w:p>
    <w:p w14:paraId="08722B9B" w14:textId="69D22383" w:rsidP="008F2DAD" w:rsidR="008F2DAD" w:rsidRDefault="008F2DAD" w:rsidRPr="007E085D">
      <w:pPr>
        <w:spacing w:before="120"/>
        <w:rPr>
          <w:rFonts w:asciiTheme="minorHAnsi" w:cstheme="minorHAnsi" w:hAnsiTheme="minorHAnsi"/>
          <w:sz w:val="22"/>
          <w:szCs w:val="22"/>
        </w:rPr>
      </w:pPr>
      <w:r w:rsidRPr="007E085D">
        <w:rPr>
          <w:rFonts w:asciiTheme="minorHAnsi" w:cstheme="minorHAnsi" w:hAnsiTheme="minorHAnsi"/>
          <w:sz w:val="22"/>
          <w:szCs w:val="22"/>
        </w:rPr>
        <w:t>Tout</w:t>
      </w:r>
      <w:r w:rsidR="00EF46D4" w:rsidRPr="007E085D">
        <w:rPr>
          <w:rFonts w:asciiTheme="minorHAnsi" w:cstheme="minorHAnsi" w:hAnsiTheme="minorHAnsi"/>
          <w:sz w:val="22"/>
          <w:szCs w:val="22"/>
        </w:rPr>
        <w:t>.e</w:t>
      </w:r>
      <w:r w:rsidRPr="007E085D">
        <w:rPr>
          <w:rFonts w:asciiTheme="minorHAnsi" w:cstheme="minorHAnsi" w:hAnsiTheme="minorHAnsi"/>
          <w:sz w:val="22"/>
          <w:szCs w:val="22"/>
        </w:rPr>
        <w:t xml:space="preserve"> salarié</w:t>
      </w:r>
      <w:r w:rsidR="00E33E42" w:rsidRPr="007E085D">
        <w:rPr>
          <w:rFonts w:asciiTheme="minorHAnsi" w:cstheme="minorHAnsi" w:hAnsiTheme="minorHAnsi"/>
          <w:sz w:val="22"/>
          <w:szCs w:val="22"/>
        </w:rPr>
        <w:t>.e</w:t>
      </w:r>
      <w:r w:rsidRPr="007E085D">
        <w:rPr>
          <w:rFonts w:asciiTheme="minorHAnsi" w:cstheme="minorHAnsi" w:hAnsiTheme="minorHAnsi"/>
          <w:sz w:val="22"/>
          <w:szCs w:val="22"/>
        </w:rPr>
        <w:t xml:space="preserve"> peut demander à son responsable hiérarchique de passer d’un temps complet à un temps partiel. Une réponse </w:t>
      </w:r>
      <w:r w:rsidR="002C7956" w:rsidRPr="007E085D">
        <w:rPr>
          <w:rFonts w:asciiTheme="minorHAnsi" w:cstheme="minorHAnsi" w:hAnsiTheme="minorHAnsi"/>
          <w:sz w:val="22"/>
          <w:szCs w:val="22"/>
        </w:rPr>
        <w:t>devra être</w:t>
      </w:r>
      <w:r w:rsidRPr="007E085D">
        <w:rPr>
          <w:rFonts w:asciiTheme="minorHAnsi" w:cstheme="minorHAnsi" w:hAnsiTheme="minorHAnsi"/>
          <w:sz w:val="22"/>
          <w:szCs w:val="22"/>
        </w:rPr>
        <w:t xml:space="preserve"> donnée par écrit dans un délai d’un mois. En cas de refus, celui-ci devra être motivé.</w:t>
      </w:r>
    </w:p>
    <w:p w14:paraId="651DD66F" w14:textId="769ABAA2" w:rsidP="008F2DAD" w:rsidR="00731098" w:rsidRDefault="008F2DAD" w:rsidRPr="007E085D">
      <w:pPr>
        <w:spacing w:before="60" w:line="280" w:lineRule="exact"/>
        <w:rPr>
          <w:rFonts w:asciiTheme="minorHAnsi" w:cstheme="minorHAnsi" w:hAnsiTheme="minorHAnsi"/>
          <w:sz w:val="22"/>
          <w:szCs w:val="22"/>
        </w:rPr>
      </w:pPr>
      <w:r w:rsidRPr="007E085D">
        <w:rPr>
          <w:rFonts w:asciiTheme="minorHAnsi" w:cstheme="minorHAnsi" w:hAnsiTheme="minorHAnsi"/>
          <w:sz w:val="22"/>
          <w:szCs w:val="22"/>
        </w:rPr>
        <w:t xml:space="preserve">CGI s’engage à garantir les mêmes dispositions </w:t>
      </w:r>
      <w:r w:rsidR="00731098" w:rsidRPr="007E085D">
        <w:rPr>
          <w:rFonts w:asciiTheme="minorHAnsi" w:cstheme="minorHAnsi" w:hAnsiTheme="minorHAnsi"/>
          <w:sz w:val="22"/>
          <w:szCs w:val="22"/>
        </w:rPr>
        <w:t xml:space="preserve">et les mêmes droits </w:t>
      </w:r>
      <w:r w:rsidRPr="007E085D">
        <w:rPr>
          <w:rFonts w:asciiTheme="minorHAnsi" w:cstheme="minorHAnsi" w:hAnsiTheme="minorHAnsi"/>
          <w:sz w:val="22"/>
          <w:szCs w:val="22"/>
        </w:rPr>
        <w:t>aux salarié</w:t>
      </w:r>
      <w:r w:rsidR="00E33E42" w:rsidRPr="007E085D">
        <w:rPr>
          <w:rFonts w:asciiTheme="minorHAnsi" w:cstheme="minorHAnsi" w:hAnsiTheme="minorHAnsi"/>
          <w:sz w:val="22"/>
          <w:szCs w:val="22"/>
        </w:rPr>
        <w:t>.e</w:t>
      </w:r>
      <w:r w:rsidR="00CD436C" w:rsidRPr="007E085D">
        <w:rPr>
          <w:rFonts w:asciiTheme="minorHAnsi" w:cstheme="minorHAnsi" w:hAnsiTheme="minorHAnsi"/>
          <w:sz w:val="22"/>
          <w:szCs w:val="22"/>
        </w:rPr>
        <w:t>.</w:t>
      </w:r>
      <w:r w:rsidRPr="007E085D">
        <w:rPr>
          <w:rFonts w:asciiTheme="minorHAnsi" w:cstheme="minorHAnsi" w:hAnsiTheme="minorHAnsi"/>
          <w:sz w:val="22"/>
          <w:szCs w:val="22"/>
        </w:rPr>
        <w:t>s à temps partiel qu’aux salarié</w:t>
      </w:r>
      <w:r w:rsidR="00E33E42" w:rsidRPr="007E085D">
        <w:rPr>
          <w:rFonts w:asciiTheme="minorHAnsi" w:cstheme="minorHAnsi" w:hAnsiTheme="minorHAnsi"/>
          <w:sz w:val="22"/>
          <w:szCs w:val="22"/>
        </w:rPr>
        <w:t>.e</w:t>
      </w:r>
      <w:r w:rsidR="00CD436C" w:rsidRPr="007E085D">
        <w:rPr>
          <w:rFonts w:asciiTheme="minorHAnsi" w:cstheme="minorHAnsi" w:hAnsiTheme="minorHAnsi"/>
          <w:sz w:val="22"/>
          <w:szCs w:val="22"/>
        </w:rPr>
        <w:t>.</w:t>
      </w:r>
      <w:r w:rsidRPr="007E085D">
        <w:rPr>
          <w:rFonts w:asciiTheme="minorHAnsi" w:cstheme="minorHAnsi" w:hAnsiTheme="minorHAnsi"/>
          <w:sz w:val="22"/>
          <w:szCs w:val="22"/>
        </w:rPr>
        <w:t>s à temps plein</w:t>
      </w:r>
      <w:r w:rsidR="00731098" w:rsidRPr="007E085D">
        <w:rPr>
          <w:rFonts w:asciiTheme="minorHAnsi" w:cstheme="minorHAnsi" w:hAnsiTheme="minorHAnsi"/>
          <w:sz w:val="22"/>
          <w:szCs w:val="22"/>
        </w:rPr>
        <w:t>, en application du principe d’égalité de traitement, notamment en terme</w:t>
      </w:r>
      <w:r w:rsidR="00FF2884" w:rsidRPr="007E085D">
        <w:rPr>
          <w:rFonts w:asciiTheme="minorHAnsi" w:cstheme="minorHAnsi" w:hAnsiTheme="minorHAnsi"/>
          <w:sz w:val="22"/>
          <w:szCs w:val="22"/>
        </w:rPr>
        <w:t>s</w:t>
      </w:r>
      <w:r w:rsidR="00731098" w:rsidRPr="007E085D">
        <w:rPr>
          <w:rFonts w:asciiTheme="minorHAnsi" w:cstheme="minorHAnsi" w:hAnsiTheme="minorHAnsi"/>
          <w:sz w:val="22"/>
          <w:szCs w:val="22"/>
        </w:rPr>
        <w:t xml:space="preserve"> d’évaluation, d’augmentation, de promotion, etc.</w:t>
      </w:r>
      <w:r w:rsidR="005318BB" w:rsidRPr="007E085D">
        <w:rPr>
          <w:rFonts w:asciiTheme="minorHAnsi" w:cstheme="minorHAnsi" w:hAnsiTheme="minorHAnsi"/>
          <w:sz w:val="22"/>
          <w:szCs w:val="22"/>
        </w:rPr>
        <w:t xml:space="preserve"> A cet effet, CGI s’engage à faire chaque année, une analyse </w:t>
      </w:r>
      <w:r w:rsidR="00D671C9" w:rsidRPr="007E085D">
        <w:rPr>
          <w:rFonts w:asciiTheme="minorHAnsi" w:cstheme="minorHAnsi" w:hAnsiTheme="minorHAnsi"/>
          <w:sz w:val="22"/>
          <w:szCs w:val="22"/>
        </w:rPr>
        <w:t>pour les</w:t>
      </w:r>
      <w:r w:rsidR="005318BB" w:rsidRPr="007E085D">
        <w:rPr>
          <w:rFonts w:asciiTheme="minorHAnsi" w:cstheme="minorHAnsi" w:hAnsiTheme="minorHAnsi"/>
          <w:sz w:val="22"/>
          <w:szCs w:val="22"/>
        </w:rPr>
        <w:t xml:space="preserve"> salarié</w:t>
      </w:r>
      <w:r w:rsidR="009965AC" w:rsidRPr="007E085D">
        <w:rPr>
          <w:rFonts w:asciiTheme="minorHAnsi" w:cstheme="minorHAnsi" w:hAnsiTheme="minorHAnsi"/>
          <w:sz w:val="22"/>
          <w:szCs w:val="22"/>
        </w:rPr>
        <w:t>.e.</w:t>
      </w:r>
      <w:r w:rsidR="00BA094D" w:rsidRPr="007E085D">
        <w:rPr>
          <w:rFonts w:asciiTheme="minorHAnsi" w:cstheme="minorHAnsi" w:hAnsiTheme="minorHAnsi"/>
          <w:sz w:val="22"/>
          <w:szCs w:val="22"/>
        </w:rPr>
        <w:t xml:space="preserve">s à temps partiels </w:t>
      </w:r>
      <w:r w:rsidR="00D671C9" w:rsidRPr="007E085D">
        <w:rPr>
          <w:rFonts w:asciiTheme="minorHAnsi" w:cstheme="minorHAnsi" w:hAnsiTheme="minorHAnsi"/>
          <w:sz w:val="22"/>
          <w:szCs w:val="22"/>
        </w:rPr>
        <w:t xml:space="preserve">en </w:t>
      </w:r>
      <w:r w:rsidR="005542B7" w:rsidRPr="007E085D">
        <w:rPr>
          <w:rFonts w:asciiTheme="minorHAnsi" w:cstheme="minorHAnsi" w:hAnsiTheme="minorHAnsi"/>
          <w:sz w:val="22"/>
          <w:szCs w:val="22"/>
        </w:rPr>
        <w:t>s’appuyant sur la méthodologie appliquée dans le cadre de l’égalité professionnelle.</w:t>
      </w:r>
    </w:p>
    <w:p w14:paraId="5968AE12" w14:textId="10232E2B" w:rsidP="008F2DAD" w:rsidR="009602D9" w:rsidRDefault="004610D5" w:rsidRPr="007E085D">
      <w:pPr>
        <w:spacing w:before="60" w:line="280" w:lineRule="exact"/>
        <w:rPr>
          <w:rFonts w:asciiTheme="minorHAnsi" w:cstheme="minorHAnsi" w:hAnsiTheme="minorHAnsi"/>
          <w:sz w:val="22"/>
          <w:szCs w:val="22"/>
        </w:rPr>
      </w:pPr>
      <w:r w:rsidRPr="007E085D">
        <w:rPr>
          <w:rFonts w:asciiTheme="minorHAnsi" w:cstheme="minorHAnsi" w:hAnsiTheme="minorHAnsi"/>
          <w:sz w:val="22"/>
          <w:szCs w:val="22"/>
        </w:rPr>
        <w:t xml:space="preserve">L’organisation du temps partiel, lorsqu’il n’est pas thérapeutique, </w:t>
      </w:r>
      <w:r w:rsidR="00C30FD9" w:rsidRPr="007E085D">
        <w:rPr>
          <w:rFonts w:asciiTheme="minorHAnsi" w:cstheme="minorHAnsi" w:hAnsiTheme="minorHAnsi"/>
          <w:sz w:val="22"/>
          <w:szCs w:val="22"/>
        </w:rPr>
        <w:t>devra</w:t>
      </w:r>
      <w:r w:rsidRPr="007E085D">
        <w:rPr>
          <w:rFonts w:asciiTheme="minorHAnsi" w:cstheme="minorHAnsi" w:hAnsiTheme="minorHAnsi"/>
          <w:sz w:val="22"/>
          <w:szCs w:val="22"/>
        </w:rPr>
        <w:t xml:space="preserve"> être discuté</w:t>
      </w:r>
      <w:r w:rsidR="00771884" w:rsidRPr="007E085D">
        <w:rPr>
          <w:rFonts w:asciiTheme="minorHAnsi" w:cstheme="minorHAnsi" w:hAnsiTheme="minorHAnsi"/>
          <w:sz w:val="22"/>
          <w:szCs w:val="22"/>
        </w:rPr>
        <w:t>e</w:t>
      </w:r>
      <w:r w:rsidRPr="007E085D">
        <w:rPr>
          <w:rFonts w:asciiTheme="minorHAnsi" w:cstheme="minorHAnsi" w:hAnsiTheme="minorHAnsi"/>
          <w:sz w:val="22"/>
          <w:szCs w:val="22"/>
        </w:rPr>
        <w:t xml:space="preserve"> entre le</w:t>
      </w:r>
      <w:r w:rsidR="00CD436C" w:rsidRPr="007E085D">
        <w:rPr>
          <w:rFonts w:asciiTheme="minorHAnsi" w:cstheme="minorHAnsi" w:hAnsiTheme="minorHAnsi"/>
          <w:sz w:val="22"/>
          <w:szCs w:val="22"/>
        </w:rPr>
        <w:t>/</w:t>
      </w:r>
      <w:r w:rsidR="006A5880" w:rsidRPr="007E085D">
        <w:rPr>
          <w:rFonts w:asciiTheme="minorHAnsi" w:cstheme="minorHAnsi" w:hAnsiTheme="minorHAnsi"/>
          <w:sz w:val="22"/>
          <w:szCs w:val="22"/>
        </w:rPr>
        <w:t>la</w:t>
      </w:r>
      <w:r w:rsidRPr="007E085D">
        <w:rPr>
          <w:rFonts w:asciiTheme="minorHAnsi" w:cstheme="minorHAnsi" w:hAnsiTheme="minorHAnsi"/>
          <w:sz w:val="22"/>
          <w:szCs w:val="22"/>
        </w:rPr>
        <w:t xml:space="preserve"> manager et le</w:t>
      </w:r>
      <w:r w:rsidR="00E33E42" w:rsidRPr="007E085D">
        <w:rPr>
          <w:rFonts w:asciiTheme="minorHAnsi" w:cstheme="minorHAnsi" w:hAnsiTheme="minorHAnsi"/>
          <w:sz w:val="22"/>
          <w:szCs w:val="22"/>
        </w:rPr>
        <w:t>/la salarié.e</w:t>
      </w:r>
      <w:r w:rsidR="00C30FD9" w:rsidRPr="007E085D">
        <w:rPr>
          <w:rFonts w:asciiTheme="minorHAnsi" w:cstheme="minorHAnsi" w:hAnsiTheme="minorHAnsi"/>
          <w:sz w:val="22"/>
          <w:szCs w:val="22"/>
        </w:rPr>
        <w:t>,</w:t>
      </w:r>
      <w:r w:rsidRPr="007E085D">
        <w:rPr>
          <w:rFonts w:asciiTheme="minorHAnsi" w:cstheme="minorHAnsi" w:hAnsiTheme="minorHAnsi"/>
          <w:sz w:val="22"/>
          <w:szCs w:val="22"/>
        </w:rPr>
        <w:t xml:space="preserve"> </w:t>
      </w:r>
      <w:r w:rsidR="00050AB5" w:rsidRPr="007E085D">
        <w:rPr>
          <w:rFonts w:asciiTheme="minorHAnsi" w:cstheme="minorHAnsi" w:hAnsiTheme="minorHAnsi"/>
          <w:sz w:val="22"/>
          <w:szCs w:val="22"/>
        </w:rPr>
        <w:t>dans le cadre du dialogue de proximité et de la flexibilité associée.</w:t>
      </w:r>
    </w:p>
    <w:p w14:paraId="603A2EE8" w14:textId="20667EC1" w:rsidP="009D6B29" w:rsidR="00271AB4" w:rsidRDefault="00271AB4" w:rsidRPr="007E085D">
      <w:pPr>
        <w:spacing w:before="60" w:line="280" w:lineRule="exact"/>
        <w:rPr>
          <w:rFonts w:asciiTheme="minorHAnsi" w:cstheme="minorHAnsi" w:hAnsiTheme="minorHAnsi"/>
          <w:sz w:val="22"/>
          <w:szCs w:val="22"/>
        </w:rPr>
      </w:pPr>
      <w:r w:rsidRPr="007E085D">
        <w:rPr>
          <w:rFonts w:asciiTheme="minorHAnsi" w:cstheme="minorHAnsi" w:hAnsiTheme="minorHAnsi"/>
          <w:sz w:val="22"/>
          <w:szCs w:val="22"/>
        </w:rPr>
        <w:t>Lors de la mise en place du temps partiel, le</w:t>
      </w:r>
      <w:r w:rsidR="00CD436C" w:rsidRPr="007E085D">
        <w:rPr>
          <w:rFonts w:asciiTheme="minorHAnsi" w:cstheme="minorHAnsi" w:hAnsiTheme="minorHAnsi"/>
          <w:sz w:val="22"/>
          <w:szCs w:val="22"/>
        </w:rPr>
        <w:t>/</w:t>
      </w:r>
      <w:r w:rsidR="006A5880" w:rsidRPr="007E085D">
        <w:rPr>
          <w:rFonts w:asciiTheme="minorHAnsi" w:cstheme="minorHAnsi" w:hAnsiTheme="minorHAnsi"/>
          <w:sz w:val="22"/>
          <w:szCs w:val="22"/>
        </w:rPr>
        <w:t>la</w:t>
      </w:r>
      <w:r w:rsidRPr="007E085D">
        <w:rPr>
          <w:rFonts w:asciiTheme="minorHAnsi" w:cstheme="minorHAnsi" w:hAnsiTheme="minorHAnsi"/>
          <w:sz w:val="22"/>
          <w:szCs w:val="22"/>
        </w:rPr>
        <w:t xml:space="preserve"> manager communiquera </w:t>
      </w:r>
      <w:r w:rsidR="00FF2884" w:rsidRPr="007E085D">
        <w:rPr>
          <w:rFonts w:asciiTheme="minorHAnsi" w:cstheme="minorHAnsi" w:hAnsiTheme="minorHAnsi"/>
          <w:sz w:val="22"/>
          <w:szCs w:val="22"/>
        </w:rPr>
        <w:t xml:space="preserve">obligatoirement et </w:t>
      </w:r>
      <w:r w:rsidRPr="007E085D">
        <w:rPr>
          <w:rFonts w:asciiTheme="minorHAnsi" w:cstheme="minorHAnsi" w:hAnsiTheme="minorHAnsi"/>
          <w:sz w:val="22"/>
          <w:szCs w:val="22"/>
        </w:rPr>
        <w:t>de manière claire et transparente au</w:t>
      </w:r>
      <w:r w:rsidR="002721C2" w:rsidRPr="007E085D">
        <w:rPr>
          <w:rFonts w:asciiTheme="minorHAnsi" w:cstheme="minorHAnsi" w:hAnsiTheme="minorHAnsi"/>
          <w:sz w:val="22"/>
          <w:szCs w:val="22"/>
        </w:rPr>
        <w:t>/à la</w:t>
      </w:r>
      <w:r w:rsidRPr="007E085D">
        <w:rPr>
          <w:rFonts w:asciiTheme="minorHAnsi" w:cstheme="minorHAnsi" w:hAnsiTheme="minorHAnsi"/>
          <w:sz w:val="22"/>
          <w:szCs w:val="22"/>
        </w:rPr>
        <w:t xml:space="preserve"> salarié</w:t>
      </w:r>
      <w:r w:rsidR="00E33E42" w:rsidRPr="007E085D">
        <w:rPr>
          <w:rFonts w:asciiTheme="minorHAnsi" w:cstheme="minorHAnsi" w:hAnsiTheme="minorHAnsi"/>
          <w:sz w:val="22"/>
          <w:szCs w:val="22"/>
        </w:rPr>
        <w:t>.e</w:t>
      </w:r>
      <w:r w:rsidRPr="007E085D">
        <w:rPr>
          <w:rFonts w:asciiTheme="minorHAnsi" w:cstheme="minorHAnsi" w:hAnsiTheme="minorHAnsi"/>
          <w:sz w:val="22"/>
          <w:szCs w:val="22"/>
        </w:rPr>
        <w:t xml:space="preserve"> les impacts </w:t>
      </w:r>
      <w:r w:rsidR="009B13C9" w:rsidRPr="007E085D">
        <w:rPr>
          <w:rFonts w:asciiTheme="minorHAnsi" w:cstheme="minorHAnsi" w:hAnsiTheme="minorHAnsi"/>
          <w:sz w:val="22"/>
          <w:szCs w:val="22"/>
        </w:rPr>
        <w:t>de sa décision</w:t>
      </w:r>
      <w:r w:rsidR="009D6B29" w:rsidRPr="007E085D">
        <w:rPr>
          <w:rFonts w:asciiTheme="minorHAnsi" w:cstheme="minorHAnsi" w:hAnsiTheme="minorHAnsi"/>
          <w:sz w:val="22"/>
          <w:szCs w:val="22"/>
        </w:rPr>
        <w:t xml:space="preserve"> </w:t>
      </w:r>
      <w:r w:rsidRPr="007E085D">
        <w:rPr>
          <w:rFonts w:asciiTheme="minorHAnsi" w:cstheme="minorHAnsi" w:hAnsiTheme="minorHAnsi"/>
          <w:sz w:val="22"/>
          <w:szCs w:val="22"/>
        </w:rPr>
        <w:t xml:space="preserve">sur la rémunération (y compris sur le PPP, la participation …) </w:t>
      </w:r>
      <w:r w:rsidR="00CD436C" w:rsidRPr="007E085D">
        <w:rPr>
          <w:rFonts w:asciiTheme="minorHAnsi" w:cstheme="minorHAnsi" w:hAnsiTheme="minorHAnsi"/>
          <w:sz w:val="22"/>
          <w:szCs w:val="22"/>
        </w:rPr>
        <w:t xml:space="preserve">ainsi que </w:t>
      </w:r>
      <w:r w:rsidRPr="007E085D">
        <w:rPr>
          <w:rFonts w:asciiTheme="minorHAnsi" w:cstheme="minorHAnsi" w:hAnsiTheme="minorHAnsi"/>
          <w:sz w:val="22"/>
          <w:szCs w:val="22"/>
        </w:rPr>
        <w:t>sur les congés.</w:t>
      </w:r>
    </w:p>
    <w:p w14:paraId="0C79A82E" w14:textId="5C261622" w:rsidP="009B13C9" w:rsidR="002C7956" w:rsidRDefault="002C7956" w:rsidRPr="007E085D">
      <w:pPr>
        <w:pStyle w:val="Titre4"/>
        <w:spacing w:before="240"/>
        <w:ind w:hanging="357" w:left="641"/>
        <w:rPr>
          <w:color w:val="auto"/>
        </w:rPr>
      </w:pPr>
      <w:r w:rsidRPr="007E085D">
        <w:rPr>
          <w:color w:val="auto"/>
        </w:rPr>
        <w:t xml:space="preserve">Les heures de réunion </w:t>
      </w:r>
    </w:p>
    <w:p w14:paraId="3235B385" w14:textId="13E27CEA" w:rsidP="002C7956" w:rsidR="002C7956" w:rsidRDefault="002C7956" w:rsidRPr="007E085D">
      <w:pPr>
        <w:spacing w:before="60"/>
        <w:rPr>
          <w:rFonts w:asciiTheme="minorHAnsi" w:cstheme="minorHAnsi" w:hAnsiTheme="minorHAnsi"/>
          <w:sz w:val="22"/>
          <w:szCs w:val="22"/>
        </w:rPr>
      </w:pPr>
      <w:r w:rsidRPr="007E085D">
        <w:rPr>
          <w:rFonts w:asciiTheme="minorHAnsi" w:cstheme="minorHAnsi" w:hAnsiTheme="minorHAnsi"/>
          <w:sz w:val="22"/>
          <w:szCs w:val="22"/>
        </w:rPr>
        <w:t xml:space="preserve">Hors situation d’urgence et horaires atypiques, les réunions doivent systématiquement être planifiées en respectant les </w:t>
      </w:r>
      <w:r w:rsidR="0015247F" w:rsidRPr="007E085D">
        <w:rPr>
          <w:rFonts w:asciiTheme="minorHAnsi" w:cstheme="minorHAnsi" w:hAnsiTheme="minorHAnsi"/>
          <w:sz w:val="22"/>
          <w:szCs w:val="22"/>
        </w:rPr>
        <w:t xml:space="preserve">plages </w:t>
      </w:r>
      <w:r w:rsidRPr="007E085D">
        <w:rPr>
          <w:rFonts w:asciiTheme="minorHAnsi" w:cstheme="minorHAnsi" w:hAnsiTheme="minorHAnsi"/>
          <w:sz w:val="22"/>
          <w:szCs w:val="22"/>
        </w:rPr>
        <w:t xml:space="preserve">horaires de travail de </w:t>
      </w:r>
      <w:r w:rsidR="0015247F" w:rsidRPr="007E085D">
        <w:rPr>
          <w:rFonts w:asciiTheme="minorHAnsi" w:cstheme="minorHAnsi" w:hAnsiTheme="minorHAnsi"/>
          <w:sz w:val="22"/>
          <w:szCs w:val="22"/>
        </w:rPr>
        <w:t>CGI</w:t>
      </w:r>
      <w:r w:rsidRPr="007E085D">
        <w:rPr>
          <w:rFonts w:asciiTheme="minorHAnsi" w:cstheme="minorHAnsi" w:hAnsiTheme="minorHAnsi"/>
          <w:sz w:val="22"/>
          <w:szCs w:val="22"/>
        </w:rPr>
        <w:t>. Toutes les réunions programmées en dehors de ces horaires sont facultatives (hors situation d’urgence).</w:t>
      </w:r>
    </w:p>
    <w:p w14:paraId="72DEC7CA" w14:textId="261AC21A" w:rsidP="002C7956" w:rsidR="002678EC" w:rsidRDefault="002678EC" w:rsidRPr="007E085D">
      <w:pPr>
        <w:spacing w:before="60"/>
        <w:rPr>
          <w:rFonts w:asciiTheme="minorHAnsi" w:cstheme="minorHAnsi" w:hAnsiTheme="minorHAnsi"/>
          <w:sz w:val="22"/>
          <w:szCs w:val="22"/>
        </w:rPr>
      </w:pPr>
      <w:r w:rsidRPr="007E085D">
        <w:rPr>
          <w:rFonts w:asciiTheme="minorHAnsi" w:cstheme="minorHAnsi" w:hAnsiTheme="minorHAnsi"/>
          <w:sz w:val="22"/>
          <w:szCs w:val="22"/>
        </w:rPr>
        <w:t xml:space="preserve">Les informations communiquées lors de ces réunions sont transmises aux </w:t>
      </w:r>
      <w:r w:rsidR="00C55BB1" w:rsidRPr="007E085D">
        <w:rPr>
          <w:rFonts w:asciiTheme="minorHAnsi" w:cstheme="minorHAnsi" w:hAnsiTheme="minorHAnsi"/>
          <w:sz w:val="22"/>
          <w:szCs w:val="22"/>
        </w:rPr>
        <w:t xml:space="preserve">salarié.e.s </w:t>
      </w:r>
      <w:r w:rsidRPr="007E085D">
        <w:rPr>
          <w:rFonts w:asciiTheme="minorHAnsi" w:cstheme="minorHAnsi" w:hAnsiTheme="minorHAnsi"/>
          <w:sz w:val="22"/>
          <w:szCs w:val="22"/>
        </w:rPr>
        <w:t>invités n’ayant pas pu s’y rendre.</w:t>
      </w:r>
    </w:p>
    <w:p w14:paraId="5134C1BE" w14:textId="77777777" w:rsidP="002C7956" w:rsidR="002C7956" w:rsidRDefault="002C7956" w:rsidRPr="007E085D">
      <w:pPr>
        <w:spacing w:before="60"/>
        <w:rPr>
          <w:rFonts w:asciiTheme="minorHAnsi" w:cstheme="minorHAnsi" w:hAnsiTheme="minorHAnsi"/>
          <w:sz w:val="22"/>
          <w:szCs w:val="22"/>
        </w:rPr>
      </w:pPr>
      <w:r w:rsidRPr="007E085D">
        <w:rPr>
          <w:rFonts w:asciiTheme="minorHAnsi" w:cstheme="minorHAnsi" w:hAnsiTheme="minorHAnsi"/>
          <w:sz w:val="22"/>
          <w:szCs w:val="22"/>
        </w:rPr>
        <w:t xml:space="preserve">Les réunions obligatoires ont systématiquement lieu avant 18h00 et l’heure de fin planifiée ne doit pas aller au-delà de 19h00. </w:t>
      </w:r>
    </w:p>
    <w:p w14:paraId="6FF97A5A" w14:textId="77777777" w:rsidP="002C7956" w:rsidR="00283454" w:rsidRDefault="00283454" w:rsidRPr="007E085D">
      <w:pPr>
        <w:spacing w:before="60"/>
        <w:rPr>
          <w:rFonts w:asciiTheme="minorHAnsi" w:cstheme="minorHAnsi" w:hAnsiTheme="minorHAnsi"/>
          <w:sz w:val="22"/>
          <w:szCs w:val="22"/>
        </w:rPr>
      </w:pPr>
      <w:r w:rsidRPr="007E085D">
        <w:rPr>
          <w:rFonts w:asciiTheme="minorHAnsi" w:cstheme="minorHAnsi" w:hAnsiTheme="minorHAnsi"/>
          <w:sz w:val="22"/>
          <w:szCs w:val="22"/>
        </w:rPr>
        <w:t>Les réunions</w:t>
      </w:r>
      <w:r w:rsidR="00947B2C" w:rsidRPr="007E085D">
        <w:rPr>
          <w:rFonts w:asciiTheme="minorHAnsi" w:cstheme="minorHAnsi" w:hAnsiTheme="minorHAnsi"/>
          <w:sz w:val="22"/>
          <w:szCs w:val="22"/>
        </w:rPr>
        <w:t xml:space="preserve"> avant 9h et</w:t>
      </w:r>
      <w:r w:rsidRPr="007E085D">
        <w:rPr>
          <w:rFonts w:asciiTheme="minorHAnsi" w:cstheme="minorHAnsi" w:hAnsiTheme="minorHAnsi"/>
          <w:sz w:val="22"/>
          <w:szCs w:val="22"/>
        </w:rPr>
        <w:t xml:space="preserve"> sur la plage horaire 12h30 - 13h30 doivent être évitées, sauf impératif et situation urgente.</w:t>
      </w:r>
    </w:p>
    <w:p w14:paraId="4259AF0C" w14:textId="5574AA65" w:rsidP="002678EC" w:rsidR="007D4B02" w:rsidRDefault="007D4B02" w:rsidRPr="007E085D">
      <w:pPr>
        <w:spacing w:before="60"/>
        <w:rPr>
          <w:rFonts w:asciiTheme="minorHAnsi" w:cstheme="minorHAnsi" w:hAnsiTheme="minorHAnsi"/>
          <w:sz w:val="22"/>
          <w:szCs w:val="22"/>
        </w:rPr>
      </w:pPr>
      <w:r w:rsidRPr="007E085D">
        <w:rPr>
          <w:rFonts w:asciiTheme="minorHAnsi" w:cstheme="minorHAnsi" w:hAnsiTheme="minorHAnsi"/>
          <w:sz w:val="22"/>
          <w:szCs w:val="22"/>
        </w:rPr>
        <w:t>Le</w:t>
      </w:r>
      <w:r w:rsidR="00DA26B1" w:rsidRPr="007E085D">
        <w:rPr>
          <w:rFonts w:asciiTheme="minorHAnsi" w:cstheme="minorHAnsi" w:hAnsiTheme="minorHAnsi"/>
          <w:sz w:val="22"/>
          <w:szCs w:val="22"/>
        </w:rPr>
        <w:t>/</w:t>
      </w:r>
      <w:r w:rsidR="00C81982" w:rsidRPr="007E085D">
        <w:rPr>
          <w:rFonts w:asciiTheme="minorHAnsi" w:cstheme="minorHAnsi" w:hAnsiTheme="minorHAnsi"/>
          <w:sz w:val="22"/>
          <w:szCs w:val="22"/>
        </w:rPr>
        <w:t>la</w:t>
      </w:r>
      <w:r w:rsidRPr="007E085D">
        <w:rPr>
          <w:rFonts w:asciiTheme="minorHAnsi" w:cstheme="minorHAnsi" w:hAnsiTheme="minorHAnsi"/>
          <w:sz w:val="22"/>
          <w:szCs w:val="22"/>
        </w:rPr>
        <w:t xml:space="preserve"> manager veille à communiquer ces règles aux clients dès le démarrage de la mission et chaque fois que nécessaire.</w:t>
      </w:r>
    </w:p>
    <w:p w14:paraId="390B1CF9" w14:textId="77777777" w:rsidP="00674F79" w:rsidR="002C7956" w:rsidRDefault="002C7956" w:rsidRPr="007E085D">
      <w:pPr>
        <w:pStyle w:val="Titre4"/>
        <w:spacing w:before="240"/>
        <w:ind w:hanging="357" w:left="641"/>
        <w:rPr>
          <w:color w:val="auto"/>
        </w:rPr>
      </w:pPr>
      <w:r w:rsidRPr="007E085D">
        <w:rPr>
          <w:color w:val="auto"/>
        </w:rPr>
        <w:t>Les absence</w:t>
      </w:r>
      <w:r w:rsidR="008A6A88" w:rsidRPr="007E085D">
        <w:rPr>
          <w:color w:val="auto"/>
        </w:rPr>
        <w:t>s</w:t>
      </w:r>
      <w:r w:rsidRPr="007E085D">
        <w:rPr>
          <w:color w:val="auto"/>
        </w:rPr>
        <w:t xml:space="preserve"> enfant malade / enfant hospitalisé</w:t>
      </w:r>
    </w:p>
    <w:p w14:paraId="7A63450F" w14:textId="43B1BD91" w:rsidP="002C7956" w:rsidR="00AF6513" w:rsidRDefault="002C7956" w:rsidRPr="007E085D">
      <w:pPr>
        <w:spacing w:before="60"/>
        <w:rPr>
          <w:rFonts w:asciiTheme="minorHAnsi" w:cstheme="minorHAnsi" w:hAnsiTheme="minorHAnsi"/>
          <w:sz w:val="22"/>
          <w:szCs w:val="22"/>
        </w:rPr>
      </w:pPr>
      <w:r w:rsidRPr="007E085D">
        <w:rPr>
          <w:rFonts w:asciiTheme="minorHAnsi" w:cstheme="minorHAnsi" w:hAnsiTheme="minorHAnsi"/>
          <w:sz w:val="22"/>
          <w:szCs w:val="22"/>
        </w:rPr>
        <w:t>Après 1 an d’ancienneté</w:t>
      </w:r>
      <w:r w:rsidR="000D3B05" w:rsidRPr="007E085D">
        <w:rPr>
          <w:rFonts w:asciiTheme="minorHAnsi" w:cstheme="minorHAnsi" w:hAnsiTheme="minorHAnsi"/>
          <w:sz w:val="22"/>
          <w:szCs w:val="22"/>
        </w:rPr>
        <w:t>, le parent d’un enfant dont il a la charge, âgé de moins de 18 ans et dont un certificat médical atteste de l’hospitalisation</w:t>
      </w:r>
      <w:r w:rsidR="009B13C9" w:rsidRPr="007E085D">
        <w:rPr>
          <w:rFonts w:asciiTheme="minorHAnsi" w:cstheme="minorHAnsi" w:hAnsiTheme="minorHAnsi"/>
          <w:sz w:val="22"/>
          <w:szCs w:val="22"/>
        </w:rPr>
        <w:t xml:space="preserve"> </w:t>
      </w:r>
      <w:r w:rsidR="004B262A" w:rsidRPr="007E085D">
        <w:rPr>
          <w:rFonts w:asciiTheme="minorHAnsi" w:cstheme="minorHAnsi" w:hAnsiTheme="minorHAnsi"/>
          <w:sz w:val="22"/>
          <w:szCs w:val="22"/>
        </w:rPr>
        <w:t xml:space="preserve">de </w:t>
      </w:r>
      <w:r w:rsidR="00AB496C" w:rsidRPr="007E085D">
        <w:rPr>
          <w:rFonts w:asciiTheme="minorHAnsi" w:cstheme="minorHAnsi" w:hAnsiTheme="minorHAnsi"/>
          <w:sz w:val="22"/>
          <w:szCs w:val="22"/>
        </w:rPr>
        <w:t>l’</w:t>
      </w:r>
      <w:r w:rsidR="004B262A" w:rsidRPr="007E085D">
        <w:rPr>
          <w:rFonts w:asciiTheme="minorHAnsi" w:cstheme="minorHAnsi" w:hAnsiTheme="minorHAnsi"/>
          <w:sz w:val="22"/>
          <w:szCs w:val="22"/>
        </w:rPr>
        <w:t>enfant</w:t>
      </w:r>
      <w:r w:rsidR="00283454" w:rsidRPr="007E085D">
        <w:rPr>
          <w:rFonts w:asciiTheme="minorHAnsi" w:cstheme="minorHAnsi" w:hAnsiTheme="minorHAnsi"/>
          <w:sz w:val="22"/>
          <w:szCs w:val="22"/>
        </w:rPr>
        <w:t>,</w:t>
      </w:r>
      <w:r w:rsidR="000D3B05" w:rsidRPr="007E085D">
        <w:rPr>
          <w:rFonts w:asciiTheme="minorHAnsi" w:cstheme="minorHAnsi" w:hAnsiTheme="minorHAnsi"/>
          <w:sz w:val="22"/>
          <w:szCs w:val="22"/>
        </w:rPr>
        <w:t xml:space="preserve"> bénéficiera de </w:t>
      </w:r>
      <w:r w:rsidR="00DF7611" w:rsidRPr="007E085D">
        <w:rPr>
          <w:rFonts w:asciiTheme="minorHAnsi" w:cstheme="minorHAnsi" w:hAnsiTheme="minorHAnsi"/>
          <w:sz w:val="22"/>
          <w:szCs w:val="22"/>
        </w:rPr>
        <w:t>3</w:t>
      </w:r>
      <w:r w:rsidR="000D3B05" w:rsidRPr="007E085D">
        <w:rPr>
          <w:rFonts w:asciiTheme="minorHAnsi" w:cstheme="minorHAnsi" w:hAnsiTheme="minorHAnsi"/>
          <w:sz w:val="22"/>
          <w:szCs w:val="22"/>
        </w:rPr>
        <w:t xml:space="preserve"> jours </w:t>
      </w:r>
      <w:r w:rsidR="00152B75" w:rsidRPr="007E085D">
        <w:rPr>
          <w:rFonts w:asciiTheme="minorHAnsi" w:cstheme="minorHAnsi" w:hAnsiTheme="minorHAnsi"/>
          <w:sz w:val="22"/>
          <w:szCs w:val="22"/>
        </w:rPr>
        <w:t xml:space="preserve">ou </w:t>
      </w:r>
      <w:r w:rsidR="00DF7611" w:rsidRPr="007E085D">
        <w:rPr>
          <w:rFonts w:asciiTheme="minorHAnsi" w:cstheme="minorHAnsi" w:hAnsiTheme="minorHAnsi"/>
          <w:sz w:val="22"/>
          <w:szCs w:val="22"/>
        </w:rPr>
        <w:t>6</w:t>
      </w:r>
      <w:r w:rsidR="00152B75" w:rsidRPr="007E085D">
        <w:rPr>
          <w:rFonts w:asciiTheme="minorHAnsi" w:cstheme="minorHAnsi" w:hAnsiTheme="minorHAnsi"/>
          <w:sz w:val="22"/>
          <w:szCs w:val="22"/>
        </w:rPr>
        <w:t xml:space="preserve"> </w:t>
      </w:r>
      <w:r w:rsidR="00DF7611" w:rsidRPr="007E085D">
        <w:rPr>
          <w:rFonts w:asciiTheme="minorHAnsi" w:cstheme="minorHAnsi" w:hAnsiTheme="minorHAnsi"/>
          <w:sz w:val="22"/>
          <w:szCs w:val="22"/>
        </w:rPr>
        <w:t>demi-journées</w:t>
      </w:r>
      <w:r w:rsidR="00152B75" w:rsidRPr="007E085D">
        <w:rPr>
          <w:rFonts w:asciiTheme="minorHAnsi" w:cstheme="minorHAnsi" w:hAnsiTheme="minorHAnsi"/>
          <w:sz w:val="22"/>
          <w:szCs w:val="22"/>
        </w:rPr>
        <w:t xml:space="preserve">, </w:t>
      </w:r>
      <w:r w:rsidR="000D3B05" w:rsidRPr="007E085D">
        <w:rPr>
          <w:rFonts w:asciiTheme="minorHAnsi" w:cstheme="minorHAnsi" w:hAnsiTheme="minorHAnsi"/>
          <w:sz w:val="22"/>
          <w:szCs w:val="22"/>
        </w:rPr>
        <w:t xml:space="preserve">rémunérés </w:t>
      </w:r>
      <w:r w:rsidR="00152B75" w:rsidRPr="007E085D">
        <w:rPr>
          <w:rFonts w:asciiTheme="minorHAnsi" w:cstheme="minorHAnsi" w:hAnsiTheme="minorHAnsi"/>
          <w:sz w:val="22"/>
          <w:szCs w:val="22"/>
        </w:rPr>
        <w:t xml:space="preserve">à 100% du salaire BBS </w:t>
      </w:r>
      <w:r w:rsidR="000D3B05" w:rsidRPr="007E085D">
        <w:rPr>
          <w:rFonts w:asciiTheme="minorHAnsi" w:cstheme="minorHAnsi" w:hAnsiTheme="minorHAnsi"/>
          <w:sz w:val="22"/>
          <w:szCs w:val="22"/>
        </w:rPr>
        <w:t>par année civile.</w:t>
      </w:r>
    </w:p>
    <w:p w14:paraId="4D5D5107" w14:textId="1F36CCE6" w:rsidP="000D3B05" w:rsidR="000D3B05" w:rsidRDefault="000D3B05" w:rsidRPr="007E085D">
      <w:pPr>
        <w:spacing w:before="60"/>
        <w:rPr>
          <w:rFonts w:asciiTheme="minorHAnsi" w:cstheme="minorHAnsi" w:hAnsiTheme="minorHAnsi"/>
          <w:sz w:val="22"/>
          <w:szCs w:val="22"/>
        </w:rPr>
      </w:pPr>
      <w:r w:rsidRPr="007E085D">
        <w:rPr>
          <w:rFonts w:asciiTheme="minorHAnsi" w:cstheme="minorHAnsi" w:hAnsiTheme="minorHAnsi"/>
          <w:sz w:val="22"/>
          <w:szCs w:val="22"/>
        </w:rPr>
        <w:t xml:space="preserve">Après 1 an d’ancienneté, le parent d’un enfant dont il a la charge, âgé de moins de </w:t>
      </w:r>
      <w:r w:rsidR="009B13C9" w:rsidRPr="007E085D">
        <w:rPr>
          <w:rFonts w:asciiTheme="minorHAnsi" w:cstheme="minorHAnsi" w:hAnsiTheme="minorHAnsi"/>
          <w:sz w:val="22"/>
          <w:szCs w:val="22"/>
        </w:rPr>
        <w:t xml:space="preserve">12 </w:t>
      </w:r>
      <w:r w:rsidRPr="007E085D">
        <w:rPr>
          <w:rFonts w:asciiTheme="minorHAnsi" w:cstheme="minorHAnsi" w:hAnsiTheme="minorHAnsi"/>
          <w:sz w:val="22"/>
          <w:szCs w:val="22"/>
        </w:rPr>
        <w:t xml:space="preserve">ans et dont un certificat médical atteste que </w:t>
      </w:r>
      <w:r w:rsidR="00EF46D4" w:rsidRPr="007E085D">
        <w:rPr>
          <w:rFonts w:asciiTheme="minorHAnsi" w:cstheme="minorHAnsi" w:hAnsiTheme="minorHAnsi"/>
          <w:sz w:val="22"/>
          <w:szCs w:val="22"/>
        </w:rPr>
        <w:t>l’</w:t>
      </w:r>
      <w:r w:rsidRPr="007E085D">
        <w:rPr>
          <w:rFonts w:asciiTheme="minorHAnsi" w:cstheme="minorHAnsi" w:hAnsiTheme="minorHAnsi"/>
          <w:sz w:val="22"/>
          <w:szCs w:val="22"/>
        </w:rPr>
        <w:t xml:space="preserve">état </w:t>
      </w:r>
      <w:r w:rsidR="00EF46D4" w:rsidRPr="007E085D">
        <w:rPr>
          <w:rFonts w:asciiTheme="minorHAnsi" w:cstheme="minorHAnsi" w:hAnsiTheme="minorHAnsi"/>
          <w:sz w:val="22"/>
          <w:szCs w:val="22"/>
        </w:rPr>
        <w:t xml:space="preserve">de </w:t>
      </w:r>
      <w:r w:rsidR="00AB496C" w:rsidRPr="007E085D">
        <w:rPr>
          <w:rFonts w:asciiTheme="minorHAnsi" w:cstheme="minorHAnsi" w:hAnsiTheme="minorHAnsi"/>
          <w:sz w:val="22"/>
          <w:szCs w:val="22"/>
        </w:rPr>
        <w:t>l’</w:t>
      </w:r>
      <w:r w:rsidR="00EF46D4" w:rsidRPr="007E085D">
        <w:rPr>
          <w:rFonts w:asciiTheme="minorHAnsi" w:cstheme="minorHAnsi" w:hAnsiTheme="minorHAnsi"/>
          <w:sz w:val="22"/>
          <w:szCs w:val="22"/>
        </w:rPr>
        <w:t xml:space="preserve">enfant </w:t>
      </w:r>
      <w:r w:rsidRPr="007E085D">
        <w:rPr>
          <w:rFonts w:asciiTheme="minorHAnsi" w:cstheme="minorHAnsi" w:hAnsiTheme="minorHAnsi"/>
          <w:sz w:val="22"/>
          <w:szCs w:val="22"/>
        </w:rPr>
        <w:t>nécessite une présence parentale, bénéficiera de 3 jours ou 6 demi-journées</w:t>
      </w:r>
      <w:r w:rsidR="00DE00BB" w:rsidRPr="007E085D">
        <w:rPr>
          <w:rFonts w:asciiTheme="minorHAnsi" w:cstheme="minorHAnsi" w:hAnsiTheme="minorHAnsi"/>
          <w:sz w:val="22"/>
          <w:szCs w:val="22"/>
        </w:rPr>
        <w:t>,</w:t>
      </w:r>
      <w:r w:rsidRPr="007E085D">
        <w:rPr>
          <w:rFonts w:asciiTheme="minorHAnsi" w:cstheme="minorHAnsi" w:hAnsiTheme="minorHAnsi"/>
          <w:sz w:val="22"/>
          <w:szCs w:val="22"/>
        </w:rPr>
        <w:t xml:space="preserve"> rémunérés à 50% du salaire BBS</w:t>
      </w:r>
      <w:r w:rsidR="00EF46D4" w:rsidRPr="007E085D">
        <w:rPr>
          <w:rFonts w:asciiTheme="minorHAnsi" w:cstheme="minorHAnsi" w:hAnsiTheme="minorHAnsi"/>
          <w:sz w:val="22"/>
          <w:szCs w:val="22"/>
        </w:rPr>
        <w:t>,</w:t>
      </w:r>
      <w:r w:rsidRPr="007E085D">
        <w:rPr>
          <w:rFonts w:asciiTheme="minorHAnsi" w:cstheme="minorHAnsi" w:hAnsiTheme="minorHAnsi"/>
          <w:sz w:val="22"/>
          <w:szCs w:val="22"/>
        </w:rPr>
        <w:t xml:space="preserve"> par année civile.</w:t>
      </w:r>
    </w:p>
    <w:p w14:paraId="0FFA47B2" w14:textId="41706A5E" w:rsidP="002C7956" w:rsidR="00A84969" w:rsidRDefault="00A84969" w:rsidRPr="007E085D">
      <w:pPr>
        <w:spacing w:before="60"/>
        <w:rPr>
          <w:rFonts w:asciiTheme="minorHAnsi" w:cstheme="minorHAnsi" w:hAnsiTheme="minorHAnsi"/>
          <w:sz w:val="22"/>
          <w:szCs w:val="22"/>
        </w:rPr>
      </w:pPr>
      <w:r w:rsidRPr="007E085D">
        <w:rPr>
          <w:rFonts w:asciiTheme="minorHAnsi" w:cstheme="minorHAnsi" w:hAnsiTheme="minorHAnsi"/>
          <w:sz w:val="22"/>
          <w:szCs w:val="22"/>
        </w:rPr>
        <w:t xml:space="preserve">Il convient de noter que </w:t>
      </w:r>
      <w:r w:rsidR="000C6605" w:rsidRPr="007E085D">
        <w:rPr>
          <w:rFonts w:asciiTheme="minorHAnsi" w:cstheme="minorHAnsi" w:hAnsiTheme="minorHAnsi"/>
          <w:sz w:val="22"/>
          <w:szCs w:val="22"/>
        </w:rPr>
        <w:t xml:space="preserve">le nombre de jours d’absence </w:t>
      </w:r>
      <w:r w:rsidRPr="007E085D">
        <w:rPr>
          <w:rFonts w:asciiTheme="minorHAnsi" w:cstheme="minorHAnsi" w:hAnsiTheme="minorHAnsi"/>
          <w:sz w:val="22"/>
          <w:szCs w:val="22"/>
        </w:rPr>
        <w:t xml:space="preserve">est </w:t>
      </w:r>
      <w:r w:rsidR="000C6605" w:rsidRPr="007E085D">
        <w:rPr>
          <w:rFonts w:asciiTheme="minorHAnsi" w:cstheme="minorHAnsi" w:hAnsiTheme="minorHAnsi"/>
          <w:sz w:val="22"/>
          <w:szCs w:val="22"/>
        </w:rPr>
        <w:t>attribué par salarié.e indépendamment du nombre d’enfants</w:t>
      </w:r>
      <w:r w:rsidRPr="007E085D">
        <w:rPr>
          <w:rFonts w:asciiTheme="minorHAnsi" w:cstheme="minorHAnsi" w:hAnsiTheme="minorHAnsi"/>
          <w:sz w:val="22"/>
          <w:szCs w:val="22"/>
        </w:rPr>
        <w:t xml:space="preserve">. </w:t>
      </w:r>
    </w:p>
    <w:p w14:paraId="1E24D7E1" w14:textId="77777777" w:rsidP="009B13C9" w:rsidR="00AF658F" w:rsidRDefault="00AF658F" w:rsidRPr="007E085D">
      <w:pPr>
        <w:pStyle w:val="Titre4"/>
        <w:spacing w:before="240"/>
        <w:ind w:hanging="357" w:left="641"/>
        <w:rPr>
          <w:color w:val="auto"/>
        </w:rPr>
      </w:pPr>
      <w:r w:rsidRPr="007E085D">
        <w:rPr>
          <w:color w:val="auto"/>
        </w:rPr>
        <w:t>Déplacement professionnel</w:t>
      </w:r>
    </w:p>
    <w:p w14:paraId="47D15E22" w14:textId="5389A32E" w:rsidP="00050AB5" w:rsidR="00050AB5" w:rsidRDefault="00050AB5" w:rsidRPr="007E085D">
      <w:pPr>
        <w:spacing w:before="60"/>
        <w:rPr>
          <w:rFonts w:asciiTheme="minorHAnsi" w:cstheme="minorHAnsi" w:hAnsiTheme="minorHAnsi"/>
          <w:sz w:val="22"/>
          <w:szCs w:val="22"/>
        </w:rPr>
      </w:pPr>
      <w:r w:rsidRPr="007E085D">
        <w:rPr>
          <w:rFonts w:asciiTheme="minorHAnsi" w:cstheme="minorHAnsi" w:hAnsiTheme="minorHAnsi"/>
          <w:sz w:val="22"/>
          <w:szCs w:val="22"/>
        </w:rPr>
        <w:t xml:space="preserve">Les déplacements professionnels longue distance sont à </w:t>
      </w:r>
      <w:r w:rsidR="000E5459" w:rsidRPr="007E085D">
        <w:rPr>
          <w:rFonts w:asciiTheme="minorHAnsi" w:cstheme="minorHAnsi" w:hAnsiTheme="minorHAnsi"/>
          <w:sz w:val="22"/>
          <w:szCs w:val="22"/>
        </w:rPr>
        <w:t xml:space="preserve">éviter </w:t>
      </w:r>
      <w:r w:rsidRPr="007E085D">
        <w:rPr>
          <w:rFonts w:asciiTheme="minorHAnsi" w:cstheme="minorHAnsi" w:hAnsiTheme="minorHAnsi"/>
          <w:sz w:val="22"/>
          <w:szCs w:val="22"/>
        </w:rPr>
        <w:t xml:space="preserve">la première année qui suit la naissance ou l’arrivée </w:t>
      </w:r>
      <w:r w:rsidR="002721C2" w:rsidRPr="007E085D">
        <w:rPr>
          <w:rFonts w:asciiTheme="minorHAnsi" w:cstheme="minorHAnsi" w:hAnsiTheme="minorHAnsi"/>
          <w:sz w:val="22"/>
          <w:szCs w:val="22"/>
        </w:rPr>
        <w:t xml:space="preserve">au foyer </w:t>
      </w:r>
      <w:r w:rsidRPr="007E085D">
        <w:rPr>
          <w:rFonts w:asciiTheme="minorHAnsi" w:cstheme="minorHAnsi" w:hAnsiTheme="minorHAnsi"/>
          <w:sz w:val="22"/>
          <w:szCs w:val="22"/>
        </w:rPr>
        <w:t>d’un enfant</w:t>
      </w:r>
      <w:r w:rsidR="000E5459" w:rsidRPr="007E085D">
        <w:rPr>
          <w:rFonts w:asciiTheme="minorHAnsi" w:cstheme="minorHAnsi" w:hAnsiTheme="minorHAnsi"/>
          <w:sz w:val="22"/>
          <w:szCs w:val="22"/>
        </w:rPr>
        <w:t xml:space="preserve">, sauf </w:t>
      </w:r>
      <w:r w:rsidR="00771884" w:rsidRPr="007E085D">
        <w:rPr>
          <w:rFonts w:asciiTheme="minorHAnsi" w:cstheme="minorHAnsi" w:hAnsiTheme="minorHAnsi"/>
          <w:sz w:val="22"/>
          <w:szCs w:val="22"/>
        </w:rPr>
        <w:t xml:space="preserve">souhait </w:t>
      </w:r>
      <w:r w:rsidR="000C6605" w:rsidRPr="007E085D">
        <w:rPr>
          <w:rFonts w:asciiTheme="minorHAnsi" w:cstheme="minorHAnsi" w:hAnsiTheme="minorHAnsi"/>
          <w:sz w:val="22"/>
          <w:szCs w:val="22"/>
        </w:rPr>
        <w:t>diffèrent</w:t>
      </w:r>
      <w:r w:rsidR="00771884" w:rsidRPr="007E085D">
        <w:rPr>
          <w:rFonts w:asciiTheme="minorHAnsi" w:cstheme="minorHAnsi" w:hAnsiTheme="minorHAnsi"/>
          <w:sz w:val="22"/>
          <w:szCs w:val="22"/>
        </w:rPr>
        <w:t xml:space="preserve"> </w:t>
      </w:r>
      <w:r w:rsidR="000E5459" w:rsidRPr="007E085D">
        <w:rPr>
          <w:rFonts w:asciiTheme="minorHAnsi" w:cstheme="minorHAnsi" w:hAnsiTheme="minorHAnsi"/>
          <w:sz w:val="22"/>
          <w:szCs w:val="22"/>
        </w:rPr>
        <w:t>du.de la salarié.e</w:t>
      </w:r>
      <w:r w:rsidRPr="007E085D">
        <w:rPr>
          <w:rFonts w:asciiTheme="minorHAnsi" w:cstheme="minorHAnsi" w:hAnsiTheme="minorHAnsi"/>
          <w:sz w:val="22"/>
          <w:szCs w:val="22"/>
        </w:rPr>
        <w:t>. Il convient également de favoriser autant que possible la proximité entre le domicile du futur parent et son lieu de travail.</w:t>
      </w:r>
    </w:p>
    <w:p w14:paraId="6DA25953" w14:textId="77777777" w:rsidP="009B13C9" w:rsidR="000D3B05" w:rsidRDefault="00CD0CB1" w:rsidRPr="007E085D">
      <w:pPr>
        <w:pStyle w:val="Titre4"/>
        <w:spacing w:before="240"/>
        <w:ind w:hanging="357" w:left="641"/>
        <w:rPr>
          <w:color w:val="auto"/>
        </w:rPr>
      </w:pPr>
      <w:r w:rsidRPr="007E085D">
        <w:rPr>
          <w:color w:val="auto"/>
        </w:rPr>
        <w:lastRenderedPageBreak/>
        <w:t>Mode de garde</w:t>
      </w:r>
    </w:p>
    <w:p w14:paraId="0849B4B9" w14:textId="2B8CB988" w:rsidP="00052ABB" w:rsidR="00CD0CB1" w:rsidRDefault="001D05A3" w:rsidRPr="007E085D">
      <w:pPr>
        <w:spacing w:before="60"/>
        <w:rPr>
          <w:rFonts w:asciiTheme="minorHAnsi" w:cstheme="minorHAnsi" w:hAnsiTheme="minorHAnsi"/>
          <w:sz w:val="22"/>
          <w:szCs w:val="22"/>
        </w:rPr>
      </w:pPr>
      <w:r w:rsidRPr="007E085D">
        <w:rPr>
          <w:rFonts w:asciiTheme="minorHAnsi" w:cstheme="minorHAnsi" w:hAnsiTheme="minorHAnsi"/>
          <w:sz w:val="22"/>
          <w:szCs w:val="22"/>
        </w:rPr>
        <w:t>Les salarié</w:t>
      </w:r>
      <w:r w:rsidR="00362C09" w:rsidRPr="007E085D">
        <w:rPr>
          <w:rFonts w:asciiTheme="minorHAnsi" w:cstheme="minorHAnsi" w:hAnsiTheme="minorHAnsi"/>
          <w:sz w:val="22"/>
          <w:szCs w:val="22"/>
        </w:rPr>
        <w:t>.e</w:t>
      </w:r>
      <w:r w:rsidR="00DA26B1" w:rsidRPr="007E085D">
        <w:rPr>
          <w:rFonts w:asciiTheme="minorHAnsi" w:cstheme="minorHAnsi" w:hAnsiTheme="minorHAnsi"/>
          <w:sz w:val="22"/>
          <w:szCs w:val="22"/>
        </w:rPr>
        <w:t>.</w:t>
      </w:r>
      <w:r w:rsidRPr="007E085D">
        <w:rPr>
          <w:rFonts w:asciiTheme="minorHAnsi" w:cstheme="minorHAnsi" w:hAnsiTheme="minorHAnsi"/>
          <w:sz w:val="22"/>
          <w:szCs w:val="22"/>
        </w:rPr>
        <w:t>s</w:t>
      </w:r>
      <w:r w:rsidR="00283454" w:rsidRPr="007E085D">
        <w:rPr>
          <w:rFonts w:asciiTheme="minorHAnsi" w:cstheme="minorHAnsi" w:hAnsiTheme="minorHAnsi"/>
          <w:sz w:val="22"/>
          <w:szCs w:val="22"/>
        </w:rPr>
        <w:t>,</w:t>
      </w:r>
      <w:r w:rsidRPr="007E085D">
        <w:rPr>
          <w:rFonts w:asciiTheme="minorHAnsi" w:cstheme="minorHAnsi" w:hAnsiTheme="minorHAnsi"/>
          <w:sz w:val="22"/>
          <w:szCs w:val="22"/>
        </w:rPr>
        <w:t xml:space="preserve"> parents de jeunes enfants</w:t>
      </w:r>
      <w:r w:rsidR="00283454" w:rsidRPr="007E085D">
        <w:rPr>
          <w:rFonts w:asciiTheme="minorHAnsi" w:cstheme="minorHAnsi" w:hAnsiTheme="minorHAnsi"/>
          <w:sz w:val="22"/>
          <w:szCs w:val="22"/>
        </w:rPr>
        <w:t>,</w:t>
      </w:r>
      <w:r w:rsidRPr="007E085D">
        <w:rPr>
          <w:rFonts w:asciiTheme="minorHAnsi" w:cstheme="minorHAnsi" w:hAnsiTheme="minorHAnsi"/>
          <w:sz w:val="22"/>
          <w:szCs w:val="22"/>
        </w:rPr>
        <w:t xml:space="preserve"> peuvent être concerné</w:t>
      </w:r>
      <w:r w:rsidR="00771884" w:rsidRPr="007E085D">
        <w:rPr>
          <w:rFonts w:asciiTheme="minorHAnsi" w:cstheme="minorHAnsi" w:hAnsiTheme="minorHAnsi"/>
          <w:sz w:val="22"/>
          <w:szCs w:val="22"/>
        </w:rPr>
        <w:t>.e.</w:t>
      </w:r>
      <w:r w:rsidRPr="007E085D">
        <w:rPr>
          <w:rFonts w:asciiTheme="minorHAnsi" w:cstheme="minorHAnsi" w:hAnsiTheme="minorHAnsi"/>
          <w:sz w:val="22"/>
          <w:szCs w:val="22"/>
        </w:rPr>
        <w:t xml:space="preserve">s par des problématiques liées au mode de garde. </w:t>
      </w:r>
      <w:r w:rsidR="00052ABB" w:rsidRPr="007E085D">
        <w:rPr>
          <w:rFonts w:asciiTheme="minorHAnsi" w:cstheme="minorHAnsi" w:hAnsiTheme="minorHAnsi"/>
          <w:sz w:val="22"/>
          <w:szCs w:val="22"/>
        </w:rPr>
        <w:t>CGI</w:t>
      </w:r>
      <w:r w:rsidR="00283454" w:rsidRPr="007E085D">
        <w:rPr>
          <w:rFonts w:asciiTheme="minorHAnsi" w:cstheme="minorHAnsi" w:hAnsiTheme="minorHAnsi"/>
          <w:sz w:val="22"/>
          <w:szCs w:val="22"/>
        </w:rPr>
        <w:t>,</w:t>
      </w:r>
      <w:r w:rsidR="00052ABB" w:rsidRPr="007E085D">
        <w:rPr>
          <w:rFonts w:asciiTheme="minorHAnsi" w:cstheme="minorHAnsi" w:hAnsiTheme="minorHAnsi"/>
          <w:sz w:val="22"/>
          <w:szCs w:val="22"/>
        </w:rPr>
        <w:t xml:space="preserve"> consciente</w:t>
      </w:r>
      <w:r w:rsidRPr="007E085D">
        <w:rPr>
          <w:rFonts w:asciiTheme="minorHAnsi" w:cstheme="minorHAnsi" w:hAnsiTheme="minorHAnsi"/>
          <w:sz w:val="22"/>
          <w:szCs w:val="22"/>
        </w:rPr>
        <w:t xml:space="preserve"> </w:t>
      </w:r>
      <w:r w:rsidR="009A7B1D" w:rsidRPr="007E085D">
        <w:rPr>
          <w:rFonts w:asciiTheme="minorHAnsi" w:cstheme="minorHAnsi" w:hAnsiTheme="minorHAnsi"/>
          <w:sz w:val="22"/>
          <w:szCs w:val="22"/>
        </w:rPr>
        <w:t>que cette difficult</w:t>
      </w:r>
      <w:r w:rsidR="00020771" w:rsidRPr="007E085D">
        <w:rPr>
          <w:rFonts w:asciiTheme="minorHAnsi" w:cstheme="minorHAnsi" w:hAnsiTheme="minorHAnsi"/>
          <w:sz w:val="22"/>
          <w:szCs w:val="22"/>
        </w:rPr>
        <w:t>é</w:t>
      </w:r>
      <w:r w:rsidRPr="007E085D">
        <w:rPr>
          <w:rFonts w:asciiTheme="minorHAnsi" w:cstheme="minorHAnsi" w:hAnsiTheme="minorHAnsi"/>
          <w:sz w:val="22"/>
          <w:szCs w:val="22"/>
        </w:rPr>
        <w:t xml:space="preserve"> peut devenir une source d</w:t>
      </w:r>
      <w:r w:rsidR="00771884" w:rsidRPr="007E085D">
        <w:rPr>
          <w:rFonts w:asciiTheme="minorHAnsi" w:cstheme="minorHAnsi" w:hAnsiTheme="minorHAnsi"/>
          <w:sz w:val="22"/>
          <w:szCs w:val="22"/>
        </w:rPr>
        <w:t>’inquiétude</w:t>
      </w:r>
      <w:r w:rsidR="000C6605" w:rsidRPr="007E085D">
        <w:rPr>
          <w:rFonts w:asciiTheme="minorHAnsi" w:cstheme="minorHAnsi" w:hAnsiTheme="minorHAnsi"/>
          <w:sz w:val="22"/>
          <w:szCs w:val="22"/>
        </w:rPr>
        <w:t xml:space="preserve"> et d</w:t>
      </w:r>
      <w:r w:rsidRPr="007E085D">
        <w:rPr>
          <w:rFonts w:asciiTheme="minorHAnsi" w:cstheme="minorHAnsi" w:hAnsiTheme="minorHAnsi"/>
          <w:sz w:val="22"/>
          <w:szCs w:val="22"/>
        </w:rPr>
        <w:t xml:space="preserve">e stress et avoir un impact sur la vie professionnelle de ses membres, </w:t>
      </w:r>
      <w:r w:rsidR="001E72F9" w:rsidRPr="007E085D">
        <w:rPr>
          <w:rFonts w:asciiTheme="minorHAnsi" w:cstheme="minorHAnsi" w:hAnsiTheme="minorHAnsi"/>
          <w:sz w:val="22"/>
          <w:szCs w:val="22"/>
        </w:rPr>
        <w:t xml:space="preserve">proposera, dans les 3 mois suivant la signature de l’accord, </w:t>
      </w:r>
      <w:r w:rsidR="00C92494" w:rsidRPr="007E085D">
        <w:rPr>
          <w:rFonts w:asciiTheme="minorHAnsi" w:cstheme="minorHAnsi" w:hAnsiTheme="minorHAnsi"/>
          <w:sz w:val="22"/>
          <w:szCs w:val="22"/>
        </w:rPr>
        <w:t xml:space="preserve">un dispositif d’accueil en crèche régulier </w:t>
      </w:r>
      <w:r w:rsidRPr="007E085D">
        <w:rPr>
          <w:rFonts w:asciiTheme="minorHAnsi" w:cstheme="minorHAnsi" w:hAnsiTheme="minorHAnsi"/>
          <w:sz w:val="22"/>
          <w:szCs w:val="22"/>
        </w:rPr>
        <w:t xml:space="preserve">(pour des périodes de 1 à 3 ans) </w:t>
      </w:r>
      <w:r w:rsidR="00052ABB" w:rsidRPr="007E085D">
        <w:rPr>
          <w:rFonts w:asciiTheme="minorHAnsi" w:cstheme="minorHAnsi" w:hAnsiTheme="minorHAnsi"/>
          <w:sz w:val="22"/>
          <w:szCs w:val="22"/>
        </w:rPr>
        <w:t>pour les enfants de moins de 3 ans</w:t>
      </w:r>
      <w:r w:rsidR="00AB496C" w:rsidRPr="007E085D">
        <w:rPr>
          <w:rFonts w:asciiTheme="minorHAnsi" w:cstheme="minorHAnsi" w:hAnsiTheme="minorHAnsi"/>
          <w:sz w:val="22"/>
          <w:szCs w:val="22"/>
        </w:rPr>
        <w:t xml:space="preserve"> (une centaine de berceaux</w:t>
      </w:r>
      <w:r w:rsidR="00771884" w:rsidRPr="007E085D">
        <w:rPr>
          <w:rFonts w:asciiTheme="minorHAnsi" w:cstheme="minorHAnsi" w:hAnsiTheme="minorHAnsi"/>
          <w:sz w:val="22"/>
          <w:szCs w:val="22"/>
        </w:rPr>
        <w:t xml:space="preserve"> environ sera proposée</w:t>
      </w:r>
      <w:r w:rsidR="00AB496C" w:rsidRPr="007E085D">
        <w:rPr>
          <w:rFonts w:asciiTheme="minorHAnsi" w:cstheme="minorHAnsi" w:hAnsiTheme="minorHAnsi"/>
          <w:sz w:val="22"/>
          <w:szCs w:val="22"/>
        </w:rPr>
        <w:t>)</w:t>
      </w:r>
      <w:r w:rsidRPr="007E085D">
        <w:rPr>
          <w:rFonts w:asciiTheme="minorHAnsi" w:cstheme="minorHAnsi" w:hAnsiTheme="minorHAnsi"/>
          <w:sz w:val="22"/>
          <w:szCs w:val="22"/>
        </w:rPr>
        <w:t>.</w:t>
      </w:r>
      <w:r w:rsidR="00283454" w:rsidRPr="007E085D">
        <w:rPr>
          <w:rFonts w:asciiTheme="minorHAnsi" w:cstheme="minorHAnsi" w:hAnsiTheme="minorHAnsi"/>
          <w:sz w:val="22"/>
          <w:szCs w:val="22"/>
        </w:rPr>
        <w:t xml:space="preserve"> </w:t>
      </w:r>
      <w:r w:rsidR="006206BF" w:rsidRPr="007E085D">
        <w:rPr>
          <w:rFonts w:asciiTheme="minorHAnsi" w:cstheme="minorHAnsi" w:hAnsiTheme="minorHAnsi"/>
          <w:sz w:val="22"/>
          <w:szCs w:val="22"/>
        </w:rPr>
        <w:t xml:space="preserve">La </w:t>
      </w:r>
      <w:r w:rsidR="00AB496C" w:rsidRPr="007E085D">
        <w:rPr>
          <w:rFonts w:asciiTheme="minorHAnsi" w:cstheme="minorHAnsi" w:hAnsiTheme="minorHAnsi"/>
          <w:sz w:val="22"/>
          <w:szCs w:val="22"/>
        </w:rPr>
        <w:t>C</w:t>
      </w:r>
      <w:r w:rsidR="00283454" w:rsidRPr="007E085D">
        <w:rPr>
          <w:rFonts w:asciiTheme="minorHAnsi" w:cstheme="minorHAnsi" w:hAnsiTheme="minorHAnsi"/>
          <w:sz w:val="22"/>
          <w:szCs w:val="22"/>
        </w:rPr>
        <w:t>ommission</w:t>
      </w:r>
      <w:r w:rsidR="006206BF" w:rsidRPr="007E085D">
        <w:rPr>
          <w:rFonts w:asciiTheme="minorHAnsi" w:cstheme="minorHAnsi" w:hAnsiTheme="minorHAnsi"/>
          <w:sz w:val="22"/>
          <w:szCs w:val="22"/>
        </w:rPr>
        <w:t xml:space="preserve"> de suivi et d’interprétation de l’accord</w:t>
      </w:r>
      <w:r w:rsidR="00283454" w:rsidRPr="007E085D">
        <w:rPr>
          <w:rFonts w:asciiTheme="minorHAnsi" w:cstheme="minorHAnsi" w:hAnsiTheme="minorHAnsi"/>
          <w:sz w:val="22"/>
          <w:szCs w:val="22"/>
        </w:rPr>
        <w:t xml:space="preserve"> </w:t>
      </w:r>
      <w:r w:rsidR="00EE23AD" w:rsidRPr="007E085D">
        <w:rPr>
          <w:rFonts w:asciiTheme="minorHAnsi" w:cstheme="minorHAnsi" w:hAnsiTheme="minorHAnsi"/>
          <w:sz w:val="22"/>
          <w:szCs w:val="22"/>
        </w:rPr>
        <w:t>suivra</w:t>
      </w:r>
      <w:r w:rsidR="00283454" w:rsidRPr="007E085D">
        <w:rPr>
          <w:rFonts w:asciiTheme="minorHAnsi" w:cstheme="minorHAnsi" w:hAnsiTheme="minorHAnsi"/>
          <w:sz w:val="22"/>
          <w:szCs w:val="22"/>
        </w:rPr>
        <w:t xml:space="preserve"> les dossiers de demande au regard des </w:t>
      </w:r>
      <w:r w:rsidR="00C92494" w:rsidRPr="007E085D">
        <w:rPr>
          <w:rFonts w:asciiTheme="minorHAnsi" w:cstheme="minorHAnsi" w:hAnsiTheme="minorHAnsi"/>
          <w:sz w:val="22"/>
          <w:szCs w:val="22"/>
        </w:rPr>
        <w:t>critères définis par l’Entreprise</w:t>
      </w:r>
      <w:r w:rsidR="00771884" w:rsidRPr="007E085D">
        <w:rPr>
          <w:rFonts w:asciiTheme="minorHAnsi" w:cstheme="minorHAnsi" w:hAnsiTheme="minorHAnsi"/>
          <w:sz w:val="22"/>
          <w:szCs w:val="22"/>
        </w:rPr>
        <w:t xml:space="preserve">. Ces critères </w:t>
      </w:r>
      <w:r w:rsidR="001A4745" w:rsidRPr="007E085D">
        <w:rPr>
          <w:rFonts w:asciiTheme="minorHAnsi" w:cstheme="minorHAnsi" w:hAnsiTheme="minorHAnsi"/>
          <w:sz w:val="22"/>
          <w:szCs w:val="22"/>
        </w:rPr>
        <w:t>seront communiqués aux salarié.e.s</w:t>
      </w:r>
      <w:r w:rsidR="00283454" w:rsidRPr="007E085D">
        <w:rPr>
          <w:rFonts w:asciiTheme="minorHAnsi" w:cstheme="minorHAnsi" w:hAnsiTheme="minorHAnsi"/>
          <w:sz w:val="22"/>
          <w:szCs w:val="22"/>
        </w:rPr>
        <w:t>.</w:t>
      </w:r>
    </w:p>
    <w:p w14:paraId="33635064" w14:textId="5CBFC944" w:rsidP="00565C76" w:rsidR="00565C76" w:rsidRDefault="00F76440" w:rsidRPr="007E085D">
      <w:pPr>
        <w:spacing w:before="60"/>
        <w:rPr>
          <w:rFonts w:asciiTheme="minorHAnsi" w:cstheme="minorHAnsi" w:hAnsiTheme="minorHAnsi"/>
          <w:sz w:val="22"/>
          <w:szCs w:val="22"/>
        </w:rPr>
      </w:pPr>
      <w:r w:rsidRPr="007E085D">
        <w:rPr>
          <w:rFonts w:asciiTheme="minorHAnsi" w:cstheme="minorHAnsi" w:hAnsiTheme="minorHAnsi"/>
          <w:sz w:val="22"/>
          <w:szCs w:val="22"/>
        </w:rPr>
        <w:t xml:space="preserve">Un </w:t>
      </w:r>
      <w:r w:rsidR="00CD0CB1" w:rsidRPr="007E085D">
        <w:rPr>
          <w:rFonts w:asciiTheme="minorHAnsi" w:cstheme="minorHAnsi" w:hAnsiTheme="minorHAnsi"/>
          <w:sz w:val="22"/>
          <w:szCs w:val="22"/>
        </w:rPr>
        <w:t xml:space="preserve">dispositif d’accueil d’urgence sera également </w:t>
      </w:r>
      <w:r w:rsidR="001D05A3" w:rsidRPr="007E085D">
        <w:rPr>
          <w:rFonts w:asciiTheme="minorHAnsi" w:cstheme="minorHAnsi" w:hAnsiTheme="minorHAnsi"/>
          <w:sz w:val="22"/>
          <w:szCs w:val="22"/>
        </w:rPr>
        <w:t xml:space="preserve">mis à disposition </w:t>
      </w:r>
      <w:r w:rsidR="00CD0CB1" w:rsidRPr="007E085D">
        <w:rPr>
          <w:rFonts w:asciiTheme="minorHAnsi" w:cstheme="minorHAnsi" w:hAnsiTheme="minorHAnsi"/>
          <w:sz w:val="22"/>
          <w:szCs w:val="22"/>
        </w:rPr>
        <w:t xml:space="preserve">pour un besoin urgent de très courte durée afin de pallier un imprévu pour un enfant qui ne bénéficie pas d’un accueil régulier. </w:t>
      </w:r>
      <w:r w:rsidR="008F0612" w:rsidRPr="007E085D">
        <w:rPr>
          <w:rFonts w:asciiTheme="minorHAnsi" w:cstheme="minorHAnsi" w:hAnsiTheme="minorHAnsi"/>
          <w:sz w:val="22"/>
          <w:szCs w:val="22"/>
        </w:rPr>
        <w:t xml:space="preserve"> </w:t>
      </w:r>
    </w:p>
    <w:p w14:paraId="6FE13E18" w14:textId="77777777" w:rsidP="009B13C9" w:rsidR="00DE00BB" w:rsidRDefault="00DE00BB" w:rsidRPr="007E085D">
      <w:pPr>
        <w:pStyle w:val="Titre4"/>
        <w:spacing w:before="240"/>
        <w:ind w:hanging="357" w:left="641"/>
        <w:rPr>
          <w:color w:val="auto"/>
        </w:rPr>
      </w:pPr>
      <w:r w:rsidRPr="007E085D">
        <w:rPr>
          <w:color w:val="auto"/>
        </w:rPr>
        <w:t>Dispositifs rentrée scolaire</w:t>
      </w:r>
    </w:p>
    <w:p w14:paraId="2F181076" w14:textId="3F2B3284" w:rsidP="002C7956" w:rsidR="00DE00BB" w:rsidRDefault="00CD0CB1" w:rsidRPr="007E085D">
      <w:pPr>
        <w:spacing w:before="60"/>
        <w:rPr>
          <w:rFonts w:asciiTheme="minorHAnsi" w:cstheme="minorHAnsi" w:hAnsiTheme="minorHAnsi"/>
          <w:sz w:val="22"/>
          <w:szCs w:val="22"/>
        </w:rPr>
      </w:pPr>
      <w:r w:rsidRPr="007E085D">
        <w:rPr>
          <w:rFonts w:asciiTheme="minorHAnsi" w:cstheme="minorHAnsi" w:hAnsiTheme="minorHAnsi"/>
          <w:sz w:val="22"/>
          <w:szCs w:val="22"/>
        </w:rPr>
        <w:t xml:space="preserve">CGI entend poursuivre la </w:t>
      </w:r>
      <w:r w:rsidR="0015247F" w:rsidRPr="007E085D">
        <w:rPr>
          <w:rFonts w:asciiTheme="minorHAnsi" w:cstheme="minorHAnsi" w:hAnsiTheme="minorHAnsi"/>
          <w:sz w:val="22"/>
          <w:szCs w:val="22"/>
        </w:rPr>
        <w:t xml:space="preserve">mesure de </w:t>
      </w:r>
      <w:r w:rsidRPr="007E085D">
        <w:rPr>
          <w:rFonts w:asciiTheme="minorHAnsi" w:cstheme="minorHAnsi" w:hAnsiTheme="minorHAnsi"/>
          <w:sz w:val="22"/>
          <w:szCs w:val="22"/>
        </w:rPr>
        <w:t>souplesse qu’elle accorde à ses salarié</w:t>
      </w:r>
      <w:r w:rsidR="00362C09" w:rsidRPr="007E085D">
        <w:rPr>
          <w:rFonts w:asciiTheme="minorHAnsi" w:cstheme="minorHAnsi" w:hAnsiTheme="minorHAnsi"/>
          <w:sz w:val="22"/>
          <w:szCs w:val="22"/>
        </w:rPr>
        <w:t>.e</w:t>
      </w:r>
      <w:r w:rsidR="00DA26B1" w:rsidRPr="007E085D">
        <w:rPr>
          <w:rFonts w:asciiTheme="minorHAnsi" w:cstheme="minorHAnsi" w:hAnsiTheme="minorHAnsi"/>
          <w:sz w:val="22"/>
          <w:szCs w:val="22"/>
        </w:rPr>
        <w:t>.</w:t>
      </w:r>
      <w:r w:rsidRPr="007E085D">
        <w:rPr>
          <w:rFonts w:asciiTheme="minorHAnsi" w:cstheme="minorHAnsi" w:hAnsiTheme="minorHAnsi"/>
          <w:sz w:val="22"/>
          <w:szCs w:val="22"/>
        </w:rPr>
        <w:t xml:space="preserve">s </w:t>
      </w:r>
      <w:r w:rsidR="00B51032" w:rsidRPr="007E085D">
        <w:rPr>
          <w:rFonts w:asciiTheme="minorHAnsi" w:cstheme="minorHAnsi" w:hAnsiTheme="minorHAnsi"/>
          <w:sz w:val="22"/>
          <w:szCs w:val="22"/>
        </w:rPr>
        <w:t xml:space="preserve">le jour de la </w:t>
      </w:r>
      <w:r w:rsidRPr="007E085D">
        <w:rPr>
          <w:rFonts w:asciiTheme="minorHAnsi" w:cstheme="minorHAnsi" w:hAnsiTheme="minorHAnsi"/>
          <w:sz w:val="22"/>
          <w:szCs w:val="22"/>
        </w:rPr>
        <w:t>rentrée scolaire</w:t>
      </w:r>
      <w:r w:rsidR="00B51032" w:rsidRPr="007E085D">
        <w:rPr>
          <w:rFonts w:asciiTheme="minorHAnsi" w:cstheme="minorHAnsi" w:hAnsiTheme="minorHAnsi"/>
          <w:sz w:val="22"/>
          <w:szCs w:val="22"/>
        </w:rPr>
        <w:t>, jusqu’à la 6</w:t>
      </w:r>
      <w:r w:rsidR="00B51032" w:rsidRPr="007E085D">
        <w:rPr>
          <w:rFonts w:asciiTheme="minorHAnsi" w:cstheme="minorHAnsi" w:hAnsiTheme="minorHAnsi"/>
          <w:sz w:val="22"/>
          <w:szCs w:val="22"/>
          <w:vertAlign w:val="superscript"/>
        </w:rPr>
        <w:t>ème</w:t>
      </w:r>
      <w:r w:rsidR="009177D6" w:rsidRPr="007E085D">
        <w:rPr>
          <w:rFonts w:asciiTheme="minorHAnsi" w:cstheme="minorHAnsi" w:hAnsiTheme="minorHAnsi"/>
          <w:sz w:val="22"/>
          <w:szCs w:val="22"/>
          <w:vertAlign w:val="superscript"/>
        </w:rPr>
        <w:t xml:space="preserve"> </w:t>
      </w:r>
      <w:r w:rsidR="009177D6" w:rsidRPr="007E085D">
        <w:rPr>
          <w:rFonts w:asciiTheme="minorHAnsi" w:cstheme="minorHAnsi" w:hAnsiTheme="minorHAnsi"/>
          <w:sz w:val="22"/>
          <w:szCs w:val="22"/>
        </w:rPr>
        <w:t xml:space="preserve"> (</w:t>
      </w:r>
      <w:r w:rsidR="00EF46D4" w:rsidRPr="007E085D">
        <w:rPr>
          <w:rFonts w:asciiTheme="minorHAnsi" w:cstheme="minorHAnsi" w:hAnsiTheme="minorHAnsi"/>
          <w:sz w:val="22"/>
          <w:szCs w:val="22"/>
        </w:rPr>
        <w:t xml:space="preserve">début de journée de travail </w:t>
      </w:r>
      <w:r w:rsidR="008F0612" w:rsidRPr="007E085D">
        <w:rPr>
          <w:rFonts w:asciiTheme="minorHAnsi" w:cstheme="minorHAnsi" w:hAnsiTheme="minorHAnsi"/>
          <w:sz w:val="22"/>
          <w:szCs w:val="22"/>
        </w:rPr>
        <w:t>décalée</w:t>
      </w:r>
      <w:r w:rsidR="009177D6" w:rsidRPr="007E085D">
        <w:rPr>
          <w:rFonts w:asciiTheme="minorHAnsi" w:cstheme="minorHAnsi" w:hAnsiTheme="minorHAnsi"/>
          <w:sz w:val="22"/>
          <w:szCs w:val="22"/>
        </w:rPr>
        <w:t xml:space="preserve"> et </w:t>
      </w:r>
      <w:r w:rsidR="00EF46D4" w:rsidRPr="007E085D">
        <w:rPr>
          <w:rFonts w:asciiTheme="minorHAnsi" w:cstheme="minorHAnsi" w:hAnsiTheme="minorHAnsi"/>
          <w:sz w:val="22"/>
          <w:szCs w:val="22"/>
        </w:rPr>
        <w:t xml:space="preserve">fin de journée de travail </w:t>
      </w:r>
      <w:r w:rsidR="008F0612" w:rsidRPr="007E085D">
        <w:rPr>
          <w:rFonts w:asciiTheme="minorHAnsi" w:cstheme="minorHAnsi" w:hAnsiTheme="minorHAnsi"/>
          <w:sz w:val="22"/>
          <w:szCs w:val="22"/>
        </w:rPr>
        <w:t>avancé</w:t>
      </w:r>
      <w:r w:rsidR="00EF46D4" w:rsidRPr="007E085D">
        <w:rPr>
          <w:rFonts w:asciiTheme="minorHAnsi" w:cstheme="minorHAnsi" w:hAnsiTheme="minorHAnsi"/>
          <w:sz w:val="22"/>
          <w:szCs w:val="22"/>
        </w:rPr>
        <w:t>e</w:t>
      </w:r>
      <w:r w:rsidR="009177D6" w:rsidRPr="007E085D">
        <w:rPr>
          <w:rFonts w:asciiTheme="minorHAnsi" w:cstheme="minorHAnsi" w:hAnsiTheme="minorHAnsi"/>
          <w:sz w:val="22"/>
          <w:szCs w:val="22"/>
        </w:rPr>
        <w:t>)</w:t>
      </w:r>
      <w:r w:rsidR="008F0612" w:rsidRPr="007E085D">
        <w:rPr>
          <w:rFonts w:asciiTheme="minorHAnsi" w:cstheme="minorHAnsi" w:hAnsiTheme="minorHAnsi"/>
          <w:sz w:val="22"/>
          <w:szCs w:val="22"/>
        </w:rPr>
        <w:t>.</w:t>
      </w:r>
      <w:r w:rsidR="001D05A3" w:rsidRPr="007E085D">
        <w:rPr>
          <w:rFonts w:asciiTheme="minorHAnsi" w:cstheme="minorHAnsi" w:hAnsiTheme="minorHAnsi"/>
          <w:sz w:val="22"/>
          <w:szCs w:val="22"/>
        </w:rPr>
        <w:t xml:space="preserve"> </w:t>
      </w:r>
      <w:r w:rsidR="00B51032" w:rsidRPr="007E085D">
        <w:rPr>
          <w:rFonts w:asciiTheme="minorHAnsi" w:cstheme="minorHAnsi" w:hAnsiTheme="minorHAnsi"/>
          <w:sz w:val="22"/>
          <w:szCs w:val="22"/>
        </w:rPr>
        <w:t>L’a</w:t>
      </w:r>
      <w:r w:rsidR="001D05A3" w:rsidRPr="007E085D">
        <w:rPr>
          <w:rFonts w:asciiTheme="minorHAnsi" w:cstheme="minorHAnsi" w:hAnsiTheme="minorHAnsi"/>
          <w:sz w:val="22"/>
          <w:szCs w:val="22"/>
        </w:rPr>
        <w:t xml:space="preserve">ccord </w:t>
      </w:r>
      <w:r w:rsidR="0015247F" w:rsidRPr="007E085D">
        <w:rPr>
          <w:rFonts w:asciiTheme="minorHAnsi" w:cstheme="minorHAnsi" w:hAnsiTheme="minorHAnsi"/>
          <w:sz w:val="22"/>
          <w:szCs w:val="22"/>
        </w:rPr>
        <w:t xml:space="preserve">préalable </w:t>
      </w:r>
      <w:r w:rsidR="001D05A3" w:rsidRPr="007E085D">
        <w:rPr>
          <w:rFonts w:asciiTheme="minorHAnsi" w:cstheme="minorHAnsi" w:hAnsiTheme="minorHAnsi"/>
          <w:sz w:val="22"/>
          <w:szCs w:val="22"/>
        </w:rPr>
        <w:t>du manager est nécessaire afin de ne pas désorganiser l’équipe.</w:t>
      </w:r>
    </w:p>
    <w:p w14:paraId="424CC38F" w14:textId="77777777" w:rsidP="009B13C9" w:rsidR="00C30FD9" w:rsidRDefault="00C30FD9" w:rsidRPr="007E085D">
      <w:pPr>
        <w:pStyle w:val="Titre4"/>
        <w:spacing w:before="240"/>
        <w:ind w:hanging="357" w:left="641"/>
        <w:rPr>
          <w:color w:val="auto"/>
        </w:rPr>
      </w:pPr>
      <w:r w:rsidRPr="007E085D">
        <w:rPr>
          <w:color w:val="auto"/>
        </w:rPr>
        <w:t>Soutien scolaire</w:t>
      </w:r>
    </w:p>
    <w:p w14:paraId="6E61116A" w14:textId="4C746E1C" w:rsidP="00C94517" w:rsidR="00C94517" w:rsidRDefault="00C94517" w:rsidRPr="007E085D">
      <w:pPr>
        <w:spacing w:before="60"/>
        <w:rPr>
          <w:rFonts w:asciiTheme="minorHAnsi" w:cstheme="minorHAnsi" w:hAnsiTheme="minorHAnsi"/>
          <w:sz w:val="22"/>
          <w:szCs w:val="22"/>
        </w:rPr>
      </w:pPr>
      <w:r w:rsidRPr="007E085D">
        <w:rPr>
          <w:rFonts w:asciiTheme="minorHAnsi" w:cstheme="minorHAnsi" w:hAnsiTheme="minorHAnsi"/>
          <w:sz w:val="22"/>
          <w:szCs w:val="22"/>
        </w:rPr>
        <w:t>Par ailleurs, CGI entend également aider</w:t>
      </w:r>
      <w:r w:rsidR="00502E54" w:rsidRPr="007E085D">
        <w:rPr>
          <w:rFonts w:asciiTheme="minorHAnsi" w:cstheme="minorHAnsi" w:hAnsiTheme="minorHAnsi"/>
          <w:sz w:val="22"/>
          <w:szCs w:val="22"/>
        </w:rPr>
        <w:t xml:space="preserve"> tous</w:t>
      </w:r>
      <w:r w:rsidRPr="007E085D">
        <w:rPr>
          <w:rFonts w:asciiTheme="minorHAnsi" w:cstheme="minorHAnsi" w:hAnsiTheme="minorHAnsi"/>
          <w:sz w:val="22"/>
          <w:szCs w:val="22"/>
        </w:rPr>
        <w:t xml:space="preserve"> les salarié</w:t>
      </w:r>
      <w:r w:rsidR="00CA7489" w:rsidRPr="007E085D">
        <w:rPr>
          <w:rFonts w:asciiTheme="minorHAnsi" w:cstheme="minorHAnsi" w:hAnsiTheme="minorHAnsi"/>
          <w:sz w:val="22"/>
          <w:szCs w:val="22"/>
        </w:rPr>
        <w:t>.e.</w:t>
      </w:r>
      <w:r w:rsidRPr="007E085D">
        <w:rPr>
          <w:rFonts w:asciiTheme="minorHAnsi" w:cstheme="minorHAnsi" w:hAnsiTheme="minorHAnsi"/>
          <w:sz w:val="22"/>
          <w:szCs w:val="22"/>
        </w:rPr>
        <w:t>s confronté</w:t>
      </w:r>
      <w:r w:rsidR="00CA7489" w:rsidRPr="007E085D">
        <w:rPr>
          <w:rFonts w:asciiTheme="minorHAnsi" w:cstheme="minorHAnsi" w:hAnsiTheme="minorHAnsi"/>
          <w:sz w:val="22"/>
          <w:szCs w:val="22"/>
        </w:rPr>
        <w:t>.e.</w:t>
      </w:r>
      <w:r w:rsidRPr="007E085D">
        <w:rPr>
          <w:rFonts w:asciiTheme="minorHAnsi" w:cstheme="minorHAnsi" w:hAnsiTheme="minorHAnsi"/>
          <w:sz w:val="22"/>
          <w:szCs w:val="22"/>
        </w:rPr>
        <w:t>s à des problématiques de suivi scolaire. Un dispositif de soutien scolaire sera proposé</w:t>
      </w:r>
      <w:r w:rsidR="00201675" w:rsidRPr="007E085D">
        <w:rPr>
          <w:rFonts w:asciiTheme="minorHAnsi" w:cstheme="minorHAnsi" w:hAnsiTheme="minorHAnsi"/>
          <w:sz w:val="22"/>
          <w:szCs w:val="22"/>
        </w:rPr>
        <w:t>, dès la première année d’application de l’accord</w:t>
      </w:r>
      <w:r w:rsidRPr="007E085D">
        <w:rPr>
          <w:rFonts w:asciiTheme="minorHAnsi" w:cstheme="minorHAnsi" w:hAnsiTheme="minorHAnsi"/>
          <w:sz w:val="22"/>
          <w:szCs w:val="22"/>
        </w:rPr>
        <w:t>.</w:t>
      </w:r>
    </w:p>
    <w:p w14:paraId="5D037C79" w14:textId="77777777" w:rsidP="009B13C9" w:rsidR="00DE00BB" w:rsidRDefault="00DE00BB" w:rsidRPr="007E085D">
      <w:pPr>
        <w:pStyle w:val="Titre4"/>
        <w:spacing w:before="240"/>
        <w:ind w:hanging="357" w:left="641"/>
        <w:rPr>
          <w:color w:val="auto"/>
        </w:rPr>
      </w:pPr>
      <w:r w:rsidRPr="007E085D">
        <w:rPr>
          <w:color w:val="auto"/>
        </w:rPr>
        <w:t>Dons de congés</w:t>
      </w:r>
    </w:p>
    <w:p w14:paraId="69CB131C" w14:textId="5DEDF248" w:rsidP="002C7956" w:rsidR="00DE00BB" w:rsidRDefault="009A7B1D" w:rsidRPr="007E085D">
      <w:pPr>
        <w:spacing w:before="60"/>
        <w:rPr>
          <w:rFonts w:asciiTheme="minorHAnsi" w:cstheme="minorHAnsi" w:hAnsiTheme="minorHAnsi"/>
          <w:sz w:val="22"/>
          <w:szCs w:val="22"/>
        </w:rPr>
      </w:pPr>
      <w:r w:rsidRPr="007E085D">
        <w:rPr>
          <w:rFonts w:asciiTheme="minorHAnsi" w:cstheme="minorHAnsi" w:hAnsiTheme="minorHAnsi"/>
          <w:sz w:val="22"/>
          <w:szCs w:val="22"/>
        </w:rPr>
        <w:t xml:space="preserve">Le dispositif de don de jours de congés </w:t>
      </w:r>
      <w:r w:rsidR="00283454" w:rsidRPr="007E085D">
        <w:rPr>
          <w:rFonts w:asciiTheme="minorHAnsi" w:cstheme="minorHAnsi" w:hAnsiTheme="minorHAnsi"/>
          <w:sz w:val="22"/>
          <w:szCs w:val="22"/>
        </w:rPr>
        <w:t xml:space="preserve">est </w:t>
      </w:r>
      <w:r w:rsidRPr="007E085D">
        <w:rPr>
          <w:rFonts w:asciiTheme="minorHAnsi" w:cstheme="minorHAnsi" w:hAnsiTheme="minorHAnsi"/>
          <w:sz w:val="22"/>
          <w:szCs w:val="22"/>
        </w:rPr>
        <w:t xml:space="preserve">en place </w:t>
      </w:r>
      <w:r w:rsidR="00283454" w:rsidRPr="007E085D">
        <w:rPr>
          <w:rFonts w:asciiTheme="minorHAnsi" w:cstheme="minorHAnsi" w:hAnsiTheme="minorHAnsi"/>
          <w:sz w:val="22"/>
          <w:szCs w:val="22"/>
        </w:rPr>
        <w:t xml:space="preserve">chez CGI et permet d’accompagner les membres dans des situations de vie délicates. </w:t>
      </w:r>
      <w:r w:rsidR="00F869F0" w:rsidRPr="007E085D">
        <w:rPr>
          <w:rFonts w:asciiTheme="minorHAnsi" w:cstheme="minorHAnsi" w:hAnsiTheme="minorHAnsi"/>
          <w:sz w:val="22"/>
          <w:szCs w:val="22"/>
        </w:rPr>
        <w:t>L’</w:t>
      </w:r>
      <w:r w:rsidR="00283454" w:rsidRPr="007E085D">
        <w:rPr>
          <w:rFonts w:asciiTheme="minorHAnsi" w:cstheme="minorHAnsi" w:hAnsiTheme="minorHAnsi"/>
          <w:sz w:val="22"/>
          <w:szCs w:val="22"/>
        </w:rPr>
        <w:t xml:space="preserve">abondement de CGI </w:t>
      </w:r>
      <w:r w:rsidR="00F869F0" w:rsidRPr="007E085D">
        <w:rPr>
          <w:rFonts w:asciiTheme="minorHAnsi" w:cstheme="minorHAnsi" w:hAnsiTheme="minorHAnsi"/>
          <w:sz w:val="22"/>
          <w:szCs w:val="22"/>
        </w:rPr>
        <w:t>sera augmenté, à hauteur de 2 fois le nombre de jours donnés par les salarié</w:t>
      </w:r>
      <w:r w:rsidR="00362C09" w:rsidRPr="007E085D">
        <w:rPr>
          <w:rFonts w:asciiTheme="minorHAnsi" w:cstheme="minorHAnsi" w:hAnsiTheme="minorHAnsi"/>
          <w:sz w:val="22"/>
          <w:szCs w:val="22"/>
        </w:rPr>
        <w:t>.e</w:t>
      </w:r>
      <w:r w:rsidR="00BF57A6" w:rsidRPr="007E085D">
        <w:rPr>
          <w:rFonts w:asciiTheme="minorHAnsi" w:cstheme="minorHAnsi" w:hAnsiTheme="minorHAnsi"/>
          <w:sz w:val="22"/>
          <w:szCs w:val="22"/>
        </w:rPr>
        <w:t>.</w:t>
      </w:r>
      <w:r w:rsidR="00F869F0" w:rsidRPr="007E085D">
        <w:rPr>
          <w:rFonts w:asciiTheme="minorHAnsi" w:cstheme="minorHAnsi" w:hAnsiTheme="minorHAnsi"/>
          <w:sz w:val="22"/>
          <w:szCs w:val="22"/>
        </w:rPr>
        <w:t>s, dans la limite de</w:t>
      </w:r>
      <w:r w:rsidR="00476A00" w:rsidRPr="007E085D">
        <w:rPr>
          <w:rFonts w:asciiTheme="minorHAnsi" w:cstheme="minorHAnsi" w:hAnsiTheme="minorHAnsi"/>
          <w:sz w:val="22"/>
          <w:szCs w:val="22"/>
        </w:rPr>
        <w:t xml:space="preserve"> 20</w:t>
      </w:r>
      <w:r w:rsidR="00C30FD9" w:rsidRPr="007E085D">
        <w:rPr>
          <w:rFonts w:asciiTheme="minorHAnsi" w:cstheme="minorHAnsi" w:hAnsiTheme="minorHAnsi"/>
          <w:sz w:val="22"/>
          <w:szCs w:val="22"/>
        </w:rPr>
        <w:t>0 jours</w:t>
      </w:r>
      <w:r w:rsidR="00283454" w:rsidRPr="007E085D">
        <w:rPr>
          <w:rFonts w:asciiTheme="minorHAnsi" w:cstheme="minorHAnsi" w:hAnsiTheme="minorHAnsi"/>
          <w:sz w:val="22"/>
          <w:szCs w:val="22"/>
        </w:rPr>
        <w:t>.</w:t>
      </w:r>
    </w:p>
    <w:p w14:paraId="2EA8FB41" w14:textId="57A49B5B" w:rsidP="002C7956" w:rsidR="002759DF" w:rsidRDefault="002759DF" w:rsidRPr="007E085D">
      <w:pPr>
        <w:spacing w:before="60"/>
        <w:rPr>
          <w:rFonts w:asciiTheme="minorHAnsi" w:cstheme="minorHAnsi" w:hAnsiTheme="minorHAnsi"/>
          <w:sz w:val="22"/>
          <w:szCs w:val="22"/>
        </w:rPr>
      </w:pPr>
      <w:r w:rsidRPr="007E085D">
        <w:rPr>
          <w:rFonts w:asciiTheme="minorHAnsi" w:cstheme="minorHAnsi" w:hAnsiTheme="minorHAnsi"/>
          <w:sz w:val="22"/>
          <w:szCs w:val="22"/>
        </w:rPr>
        <w:t>Une communication annuelle sera adressée à l’ensemble des salarié.e</w:t>
      </w:r>
      <w:r w:rsidR="009A5A89" w:rsidRPr="007E085D">
        <w:rPr>
          <w:rFonts w:asciiTheme="minorHAnsi" w:cstheme="minorHAnsi" w:hAnsiTheme="minorHAnsi"/>
          <w:sz w:val="22"/>
          <w:szCs w:val="22"/>
        </w:rPr>
        <w:t>.</w:t>
      </w:r>
      <w:r w:rsidR="008F0612" w:rsidRPr="007E085D">
        <w:rPr>
          <w:rFonts w:asciiTheme="minorHAnsi" w:cstheme="minorHAnsi" w:hAnsiTheme="minorHAnsi"/>
          <w:sz w:val="22"/>
          <w:szCs w:val="22"/>
        </w:rPr>
        <w:t>s pour rappeler l</w:t>
      </w:r>
      <w:r w:rsidRPr="007E085D">
        <w:rPr>
          <w:rFonts w:asciiTheme="minorHAnsi" w:cstheme="minorHAnsi" w:hAnsiTheme="minorHAnsi"/>
          <w:sz w:val="22"/>
          <w:szCs w:val="22"/>
        </w:rPr>
        <w:t>e dispositif</w:t>
      </w:r>
      <w:r w:rsidR="008F0612" w:rsidRPr="007E085D">
        <w:rPr>
          <w:rFonts w:asciiTheme="minorHAnsi" w:cstheme="minorHAnsi" w:hAnsiTheme="minorHAnsi"/>
          <w:sz w:val="22"/>
          <w:szCs w:val="22"/>
        </w:rPr>
        <w:t xml:space="preserve"> et l</w:t>
      </w:r>
      <w:r w:rsidRPr="007E085D">
        <w:rPr>
          <w:rFonts w:asciiTheme="minorHAnsi" w:cstheme="minorHAnsi" w:hAnsiTheme="minorHAnsi"/>
          <w:sz w:val="22"/>
          <w:szCs w:val="22"/>
        </w:rPr>
        <w:t>es modalités pour en bénéficier</w:t>
      </w:r>
      <w:r w:rsidR="008F0612" w:rsidRPr="007E085D">
        <w:rPr>
          <w:rFonts w:asciiTheme="minorHAnsi" w:cstheme="minorHAnsi" w:hAnsiTheme="minorHAnsi"/>
          <w:sz w:val="22"/>
          <w:szCs w:val="22"/>
        </w:rPr>
        <w:t xml:space="preserve">. </w:t>
      </w:r>
      <w:r w:rsidR="00EE23AD" w:rsidRPr="007E085D">
        <w:rPr>
          <w:rFonts w:asciiTheme="minorHAnsi" w:cstheme="minorHAnsi" w:hAnsiTheme="minorHAnsi"/>
          <w:sz w:val="22"/>
          <w:szCs w:val="22"/>
        </w:rPr>
        <w:t>Elle comportera u</w:t>
      </w:r>
      <w:r w:rsidR="008F0612" w:rsidRPr="007E085D">
        <w:rPr>
          <w:rFonts w:asciiTheme="minorHAnsi" w:cstheme="minorHAnsi" w:hAnsiTheme="minorHAnsi"/>
          <w:sz w:val="22"/>
          <w:szCs w:val="22"/>
        </w:rPr>
        <w:t>ne</w:t>
      </w:r>
      <w:r w:rsidR="00E178F0" w:rsidRPr="007E085D">
        <w:rPr>
          <w:rFonts w:asciiTheme="minorHAnsi" w:cstheme="minorHAnsi" w:hAnsiTheme="minorHAnsi"/>
          <w:sz w:val="22"/>
          <w:szCs w:val="22"/>
        </w:rPr>
        <w:t xml:space="preserve"> synthèse de </w:t>
      </w:r>
      <w:r w:rsidR="008F0612" w:rsidRPr="007E085D">
        <w:rPr>
          <w:rFonts w:asciiTheme="minorHAnsi" w:cstheme="minorHAnsi" w:hAnsiTheme="minorHAnsi"/>
          <w:sz w:val="22"/>
          <w:szCs w:val="22"/>
        </w:rPr>
        <w:t xml:space="preserve">son </w:t>
      </w:r>
      <w:r w:rsidR="00E178F0" w:rsidRPr="007E085D">
        <w:rPr>
          <w:rFonts w:asciiTheme="minorHAnsi" w:cstheme="minorHAnsi" w:hAnsiTheme="minorHAnsi"/>
          <w:sz w:val="22"/>
          <w:szCs w:val="22"/>
        </w:rPr>
        <w:t xml:space="preserve">utilisation </w:t>
      </w:r>
      <w:r w:rsidR="00EE23AD" w:rsidRPr="007E085D">
        <w:rPr>
          <w:rFonts w:asciiTheme="minorHAnsi" w:cstheme="minorHAnsi" w:hAnsiTheme="minorHAnsi"/>
          <w:sz w:val="22"/>
          <w:szCs w:val="22"/>
        </w:rPr>
        <w:t xml:space="preserve">sur la dernière année </w:t>
      </w:r>
      <w:r w:rsidR="00E178F0" w:rsidRPr="007E085D">
        <w:rPr>
          <w:rFonts w:asciiTheme="minorHAnsi" w:cstheme="minorHAnsi" w:hAnsiTheme="minorHAnsi"/>
          <w:sz w:val="22"/>
          <w:szCs w:val="22"/>
        </w:rPr>
        <w:t>(nombre de jours donnés, abondés, nombre de donateurs, nombre de bénéficiaires et nombre de jours utilisés)</w:t>
      </w:r>
      <w:r w:rsidRPr="007E085D">
        <w:rPr>
          <w:rFonts w:asciiTheme="minorHAnsi" w:cstheme="minorHAnsi" w:hAnsiTheme="minorHAnsi"/>
          <w:sz w:val="22"/>
          <w:szCs w:val="22"/>
        </w:rPr>
        <w:t>.</w:t>
      </w:r>
    </w:p>
    <w:p w14:paraId="1797C8F7" w14:textId="70C642E5" w:rsidP="009B13C9" w:rsidR="00666650" w:rsidRDefault="00666650" w:rsidRPr="007E085D">
      <w:pPr>
        <w:pStyle w:val="Titre4"/>
        <w:spacing w:before="240"/>
        <w:ind w:hanging="357" w:left="641"/>
        <w:rPr>
          <w:color w:val="auto"/>
        </w:rPr>
      </w:pPr>
      <w:r w:rsidRPr="007E085D">
        <w:rPr>
          <w:color w:val="auto"/>
        </w:rPr>
        <w:t xml:space="preserve">Aménagement </w:t>
      </w:r>
      <w:r w:rsidR="004B262A" w:rsidRPr="007E085D">
        <w:rPr>
          <w:color w:val="auto"/>
        </w:rPr>
        <w:t xml:space="preserve">ponctuel </w:t>
      </w:r>
      <w:r w:rsidRPr="007E085D">
        <w:rPr>
          <w:color w:val="auto"/>
        </w:rPr>
        <w:t xml:space="preserve">du temps de travail </w:t>
      </w:r>
    </w:p>
    <w:p w14:paraId="350573E3" w14:textId="556FF382" w:rsidP="00666650" w:rsidR="00666650" w:rsidRDefault="00666650" w:rsidRPr="007E085D">
      <w:pPr>
        <w:spacing w:before="120"/>
        <w:rPr>
          <w:rFonts w:asciiTheme="minorHAnsi" w:cstheme="minorHAnsi" w:hAnsiTheme="minorHAnsi"/>
          <w:sz w:val="22"/>
          <w:szCs w:val="22"/>
        </w:rPr>
      </w:pPr>
      <w:r w:rsidRPr="007E085D">
        <w:rPr>
          <w:rFonts w:asciiTheme="minorHAnsi" w:cstheme="minorHAnsi" w:hAnsiTheme="minorHAnsi"/>
          <w:sz w:val="22"/>
          <w:szCs w:val="22"/>
        </w:rPr>
        <w:t>Au cours de sa vie professionnelle, le</w:t>
      </w:r>
      <w:r w:rsidR="00362C09" w:rsidRPr="007E085D">
        <w:rPr>
          <w:rFonts w:asciiTheme="minorHAnsi" w:cstheme="minorHAnsi" w:hAnsiTheme="minorHAnsi"/>
          <w:sz w:val="22"/>
          <w:szCs w:val="22"/>
        </w:rPr>
        <w:t>/la salarié.e</w:t>
      </w:r>
      <w:r w:rsidRPr="007E085D">
        <w:rPr>
          <w:rFonts w:asciiTheme="minorHAnsi" w:cstheme="minorHAnsi" w:hAnsiTheme="minorHAnsi"/>
          <w:sz w:val="22"/>
          <w:szCs w:val="22"/>
        </w:rPr>
        <w:t xml:space="preserve"> peut être amené</w:t>
      </w:r>
      <w:r w:rsidR="00362C09" w:rsidRPr="007E085D">
        <w:rPr>
          <w:rFonts w:asciiTheme="minorHAnsi" w:cstheme="minorHAnsi" w:hAnsiTheme="minorHAnsi"/>
          <w:sz w:val="22"/>
          <w:szCs w:val="22"/>
        </w:rPr>
        <w:t>.e</w:t>
      </w:r>
      <w:r w:rsidRPr="007E085D">
        <w:rPr>
          <w:rFonts w:asciiTheme="minorHAnsi" w:cstheme="minorHAnsi" w:hAnsiTheme="minorHAnsi"/>
          <w:sz w:val="22"/>
          <w:szCs w:val="22"/>
        </w:rPr>
        <w:t xml:space="preserve"> à devoir faire face</w:t>
      </w:r>
      <w:r w:rsidR="001162E8" w:rsidRPr="007E085D">
        <w:rPr>
          <w:rFonts w:asciiTheme="minorHAnsi" w:cstheme="minorHAnsi" w:hAnsiTheme="minorHAnsi"/>
          <w:sz w:val="22"/>
          <w:szCs w:val="22"/>
        </w:rPr>
        <w:t>,</w:t>
      </w:r>
      <w:r w:rsidRPr="007E085D">
        <w:rPr>
          <w:rFonts w:asciiTheme="minorHAnsi" w:cstheme="minorHAnsi" w:hAnsiTheme="minorHAnsi"/>
          <w:sz w:val="22"/>
          <w:szCs w:val="22"/>
        </w:rPr>
        <w:t xml:space="preserve"> à un moment donné, à des difficultés d’ordre personnel nécessitant un aménagement de ses horaires de travail. </w:t>
      </w:r>
    </w:p>
    <w:p w14:paraId="2D3BA23C" w14:textId="3264B799" w:rsidP="00666650" w:rsidR="00666650" w:rsidRDefault="00666650" w:rsidRPr="007E085D">
      <w:pPr>
        <w:spacing w:before="120"/>
        <w:rPr>
          <w:rFonts w:asciiTheme="minorHAnsi" w:cstheme="minorHAnsi" w:hAnsiTheme="minorHAnsi"/>
          <w:sz w:val="22"/>
          <w:szCs w:val="22"/>
        </w:rPr>
      </w:pPr>
      <w:r w:rsidRPr="007E085D">
        <w:rPr>
          <w:rFonts w:asciiTheme="minorHAnsi" w:cstheme="minorHAnsi" w:hAnsiTheme="minorHAnsi"/>
          <w:sz w:val="22"/>
          <w:szCs w:val="22"/>
        </w:rPr>
        <w:t>Dans la mesure où son poste de travail le permet, en cas de maladie grave ou d’hospitalisation d’un membre de la famille (conjoint, ascendants ou descendants directs), sur présentation de justificatifs médicaux, un aménagement d’horaires ou un temps partiel ou des autorisations d’absence pourront être accordés au</w:t>
      </w:r>
      <w:r w:rsidR="00AB496C" w:rsidRPr="007E085D">
        <w:rPr>
          <w:rFonts w:asciiTheme="minorHAnsi" w:cstheme="minorHAnsi" w:hAnsiTheme="minorHAnsi"/>
          <w:sz w:val="22"/>
          <w:szCs w:val="22"/>
        </w:rPr>
        <w:t>.</w:t>
      </w:r>
      <w:r w:rsidR="00FF2884" w:rsidRPr="007E085D">
        <w:rPr>
          <w:rFonts w:asciiTheme="minorHAnsi" w:cstheme="minorHAnsi" w:hAnsiTheme="minorHAnsi"/>
          <w:sz w:val="22"/>
          <w:szCs w:val="22"/>
        </w:rPr>
        <w:t xml:space="preserve">à </w:t>
      </w:r>
      <w:r w:rsidR="00EF46D4" w:rsidRPr="007E085D">
        <w:rPr>
          <w:rFonts w:asciiTheme="minorHAnsi" w:cstheme="minorHAnsi" w:hAnsiTheme="minorHAnsi"/>
          <w:sz w:val="22"/>
          <w:szCs w:val="22"/>
        </w:rPr>
        <w:t xml:space="preserve">la </w:t>
      </w:r>
      <w:r w:rsidRPr="007E085D">
        <w:rPr>
          <w:rFonts w:asciiTheme="minorHAnsi" w:cstheme="minorHAnsi" w:hAnsiTheme="minorHAnsi"/>
          <w:sz w:val="22"/>
          <w:szCs w:val="22"/>
        </w:rPr>
        <w:t>salarié</w:t>
      </w:r>
      <w:r w:rsidR="00362C09" w:rsidRPr="007E085D">
        <w:rPr>
          <w:rFonts w:asciiTheme="minorHAnsi" w:cstheme="minorHAnsi" w:hAnsiTheme="minorHAnsi"/>
          <w:sz w:val="22"/>
          <w:szCs w:val="22"/>
        </w:rPr>
        <w:t>.e</w:t>
      </w:r>
      <w:r w:rsidRPr="007E085D">
        <w:rPr>
          <w:rFonts w:asciiTheme="minorHAnsi" w:cstheme="minorHAnsi" w:hAnsiTheme="minorHAnsi"/>
          <w:sz w:val="22"/>
          <w:szCs w:val="22"/>
        </w:rPr>
        <w:t>, sous réserve de la validation du manager hiérarchique, et ce pour une durée temporaire. La demande du</w:t>
      </w:r>
      <w:r w:rsidR="00694D9A" w:rsidRPr="007E085D">
        <w:rPr>
          <w:rFonts w:asciiTheme="minorHAnsi" w:cstheme="minorHAnsi" w:hAnsiTheme="minorHAnsi"/>
          <w:sz w:val="22"/>
          <w:szCs w:val="22"/>
        </w:rPr>
        <w:t>.</w:t>
      </w:r>
      <w:r w:rsidR="00EF46D4" w:rsidRPr="007E085D">
        <w:rPr>
          <w:rFonts w:asciiTheme="minorHAnsi" w:cstheme="minorHAnsi" w:hAnsiTheme="minorHAnsi"/>
          <w:sz w:val="22"/>
          <w:szCs w:val="22"/>
        </w:rPr>
        <w:t>de</w:t>
      </w:r>
      <w:r w:rsidRPr="007E085D">
        <w:rPr>
          <w:rFonts w:asciiTheme="minorHAnsi" w:cstheme="minorHAnsi" w:hAnsiTheme="minorHAnsi"/>
          <w:sz w:val="22"/>
          <w:szCs w:val="22"/>
        </w:rPr>
        <w:t xml:space="preserve"> </w:t>
      </w:r>
      <w:r w:rsidR="00EF46D4" w:rsidRPr="007E085D">
        <w:rPr>
          <w:rFonts w:asciiTheme="minorHAnsi" w:cstheme="minorHAnsi" w:hAnsiTheme="minorHAnsi"/>
          <w:sz w:val="22"/>
          <w:szCs w:val="22"/>
        </w:rPr>
        <w:t xml:space="preserve">la </w:t>
      </w:r>
      <w:r w:rsidRPr="007E085D">
        <w:rPr>
          <w:rFonts w:asciiTheme="minorHAnsi" w:cstheme="minorHAnsi" w:hAnsiTheme="minorHAnsi"/>
          <w:sz w:val="22"/>
          <w:szCs w:val="22"/>
        </w:rPr>
        <w:t>salarié</w:t>
      </w:r>
      <w:r w:rsidR="00362C09" w:rsidRPr="007E085D">
        <w:rPr>
          <w:rFonts w:asciiTheme="minorHAnsi" w:cstheme="minorHAnsi" w:hAnsiTheme="minorHAnsi"/>
          <w:sz w:val="22"/>
          <w:szCs w:val="22"/>
        </w:rPr>
        <w:t>.e</w:t>
      </w:r>
      <w:r w:rsidRPr="007E085D">
        <w:rPr>
          <w:rFonts w:asciiTheme="minorHAnsi" w:cstheme="minorHAnsi" w:hAnsiTheme="minorHAnsi"/>
          <w:sz w:val="22"/>
          <w:szCs w:val="22"/>
        </w:rPr>
        <w:t xml:space="preserve"> doit être effectuée auprès de la</w:t>
      </w:r>
      <w:r w:rsidR="00BF57A6" w:rsidRPr="007E085D">
        <w:rPr>
          <w:rFonts w:asciiTheme="minorHAnsi" w:cstheme="minorHAnsi" w:hAnsiTheme="minorHAnsi"/>
          <w:sz w:val="22"/>
          <w:szCs w:val="22"/>
        </w:rPr>
        <w:t>/</w:t>
      </w:r>
      <w:r w:rsidR="00362C09" w:rsidRPr="007E085D">
        <w:rPr>
          <w:rFonts w:asciiTheme="minorHAnsi" w:cstheme="minorHAnsi" w:hAnsiTheme="minorHAnsi"/>
          <w:sz w:val="22"/>
          <w:szCs w:val="22"/>
        </w:rPr>
        <w:t>le</w:t>
      </w:r>
      <w:r w:rsidRPr="007E085D">
        <w:rPr>
          <w:rFonts w:asciiTheme="minorHAnsi" w:cstheme="minorHAnsi" w:hAnsiTheme="minorHAnsi"/>
          <w:sz w:val="22"/>
          <w:szCs w:val="22"/>
        </w:rPr>
        <w:t xml:space="preserve"> </w:t>
      </w:r>
      <w:r w:rsidR="00362C09" w:rsidRPr="007E085D">
        <w:rPr>
          <w:rFonts w:asciiTheme="minorHAnsi" w:cstheme="minorHAnsi" w:hAnsiTheme="minorHAnsi"/>
          <w:sz w:val="22"/>
          <w:szCs w:val="22"/>
        </w:rPr>
        <w:t>RRH</w:t>
      </w:r>
      <w:r w:rsidRPr="007E085D">
        <w:rPr>
          <w:rFonts w:asciiTheme="minorHAnsi" w:cstheme="minorHAnsi" w:hAnsiTheme="minorHAnsi"/>
          <w:sz w:val="22"/>
          <w:szCs w:val="22"/>
        </w:rPr>
        <w:t>.</w:t>
      </w:r>
    </w:p>
    <w:p w14:paraId="5CBFF863" w14:textId="50335C0E" w:rsidP="006A1C4E" w:rsidR="006A1C4E" w:rsidRDefault="00666650" w:rsidRPr="007E085D">
      <w:pPr>
        <w:spacing w:before="120"/>
        <w:rPr>
          <w:rFonts w:asciiTheme="minorHAnsi" w:cstheme="minorHAnsi" w:hAnsiTheme="minorHAnsi"/>
          <w:sz w:val="22"/>
          <w:szCs w:val="22"/>
        </w:rPr>
      </w:pPr>
      <w:r w:rsidRPr="007E085D">
        <w:rPr>
          <w:rFonts w:asciiTheme="minorHAnsi" w:cstheme="minorHAnsi" w:hAnsiTheme="minorHAnsi"/>
          <w:sz w:val="22"/>
          <w:szCs w:val="22"/>
        </w:rPr>
        <w:t>Cet aménagement ponctuel sera formalisé par mail</w:t>
      </w:r>
      <w:r w:rsidR="008F0612" w:rsidRPr="007E085D">
        <w:rPr>
          <w:rFonts w:asciiTheme="minorHAnsi" w:cstheme="minorHAnsi" w:hAnsiTheme="minorHAnsi"/>
          <w:sz w:val="22"/>
          <w:szCs w:val="22"/>
        </w:rPr>
        <w:t xml:space="preserve">. </w:t>
      </w:r>
      <w:r w:rsidRPr="007E085D">
        <w:rPr>
          <w:rFonts w:asciiTheme="minorHAnsi" w:cstheme="minorHAnsi" w:hAnsiTheme="minorHAnsi"/>
          <w:sz w:val="22"/>
          <w:szCs w:val="22"/>
        </w:rPr>
        <w:t xml:space="preserve">Une réponse sera adressée dans un délai maximum d’un mois en cas d’acceptation ou de refus. </w:t>
      </w:r>
      <w:r w:rsidR="006A1C4E" w:rsidRPr="007E085D">
        <w:rPr>
          <w:rFonts w:asciiTheme="minorHAnsi" w:cstheme="minorHAnsi" w:hAnsiTheme="minorHAnsi"/>
          <w:sz w:val="22"/>
          <w:szCs w:val="22"/>
        </w:rPr>
        <w:t>En cas d’urgence, le délai est ramené à une semaine.</w:t>
      </w:r>
    </w:p>
    <w:p w14:paraId="318D8DD0" w14:textId="77777777" w:rsidP="0063347C" w:rsidR="009A7B1D" w:rsidRDefault="009A7B1D" w:rsidRPr="007E085D">
      <w:pPr>
        <w:pStyle w:val="Titre4"/>
        <w:rPr>
          <w:color w:val="auto"/>
        </w:rPr>
      </w:pPr>
      <w:bookmarkStart w:id="20" w:name="_Toc16172483"/>
      <w:r w:rsidRPr="007E085D">
        <w:rPr>
          <w:color w:val="auto"/>
        </w:rPr>
        <w:t>Programme d’Aide aux Membres (PAM)</w:t>
      </w:r>
      <w:bookmarkEnd w:id="20"/>
    </w:p>
    <w:p w14:paraId="1E862740" w14:textId="77777777" w:rsidP="009A7B1D" w:rsidR="001162E8" w:rsidRDefault="009A7B1D" w:rsidRPr="007E085D">
      <w:pPr>
        <w:spacing w:before="120"/>
        <w:rPr>
          <w:rFonts w:asciiTheme="minorHAnsi" w:cstheme="minorHAnsi" w:hAnsiTheme="minorHAnsi"/>
          <w:sz w:val="22"/>
          <w:szCs w:val="22"/>
        </w:rPr>
      </w:pPr>
      <w:r w:rsidRPr="007E085D">
        <w:rPr>
          <w:rFonts w:asciiTheme="minorHAnsi" w:cstheme="minorHAnsi" w:hAnsiTheme="minorHAnsi"/>
          <w:sz w:val="22"/>
          <w:szCs w:val="22"/>
        </w:rPr>
        <w:t>Afin de faciliter la conciliation entre la vie personnelle et la vie professionnelle, CGI met à disposition des salarié</w:t>
      </w:r>
      <w:r w:rsidR="00362C09" w:rsidRPr="007E085D">
        <w:rPr>
          <w:rFonts w:asciiTheme="minorHAnsi" w:cstheme="minorHAnsi" w:hAnsiTheme="minorHAnsi"/>
          <w:sz w:val="22"/>
          <w:szCs w:val="22"/>
        </w:rPr>
        <w:t>.e</w:t>
      </w:r>
      <w:r w:rsidRPr="007E085D">
        <w:rPr>
          <w:rFonts w:asciiTheme="minorHAnsi" w:cstheme="minorHAnsi" w:hAnsiTheme="minorHAnsi"/>
          <w:sz w:val="22"/>
          <w:szCs w:val="22"/>
        </w:rPr>
        <w:t xml:space="preserve">s, le programme d’aide aux membres (PAM) permettant d’aborder certaines questions pratiques de la vie quotidienne. </w:t>
      </w:r>
    </w:p>
    <w:p w14:paraId="1B9C8F0E" w14:textId="77777777" w:rsidP="009A7B1D" w:rsidR="009A7B1D" w:rsidRDefault="009A7B1D" w:rsidRPr="007E085D">
      <w:pPr>
        <w:spacing w:before="120"/>
        <w:rPr>
          <w:rFonts w:asciiTheme="minorHAnsi" w:cstheme="minorHAnsi" w:hAnsiTheme="minorHAnsi"/>
          <w:sz w:val="22"/>
          <w:szCs w:val="22"/>
        </w:rPr>
      </w:pPr>
      <w:r w:rsidRPr="007E085D">
        <w:rPr>
          <w:rFonts w:asciiTheme="minorHAnsi" w:cstheme="minorHAnsi" w:hAnsiTheme="minorHAnsi"/>
          <w:sz w:val="22"/>
          <w:szCs w:val="22"/>
        </w:rPr>
        <w:t>Ainsi, les salarié</w:t>
      </w:r>
      <w:r w:rsidR="00362C09" w:rsidRPr="007E085D">
        <w:rPr>
          <w:rFonts w:asciiTheme="minorHAnsi" w:cstheme="minorHAnsi" w:hAnsiTheme="minorHAnsi"/>
          <w:sz w:val="22"/>
          <w:szCs w:val="22"/>
        </w:rPr>
        <w:t>.e</w:t>
      </w:r>
      <w:r w:rsidRPr="007E085D">
        <w:rPr>
          <w:rFonts w:asciiTheme="minorHAnsi" w:cstheme="minorHAnsi" w:hAnsiTheme="minorHAnsi"/>
          <w:sz w:val="22"/>
          <w:szCs w:val="22"/>
        </w:rPr>
        <w:t>s auront accès gratuitement à une plateforme téléphonique permettant d’échanger en toute confidentialité avec des professionnel</w:t>
      </w:r>
      <w:r w:rsidR="00362C09" w:rsidRPr="007E085D">
        <w:rPr>
          <w:rFonts w:asciiTheme="minorHAnsi" w:cstheme="minorHAnsi" w:hAnsiTheme="minorHAnsi"/>
          <w:sz w:val="22"/>
          <w:szCs w:val="22"/>
        </w:rPr>
        <w:t>.le</w:t>
      </w:r>
      <w:r w:rsidRPr="007E085D">
        <w:rPr>
          <w:rFonts w:asciiTheme="minorHAnsi" w:cstheme="minorHAnsi" w:hAnsiTheme="minorHAnsi"/>
          <w:sz w:val="22"/>
          <w:szCs w:val="22"/>
        </w:rPr>
        <w:t>s (psychologues, assistants sociaux, conseillers financiers,</w:t>
      </w:r>
      <w:r w:rsidR="001162E8" w:rsidRPr="007E085D">
        <w:rPr>
          <w:rFonts w:asciiTheme="minorHAnsi" w:cstheme="minorHAnsi" w:hAnsiTheme="minorHAnsi"/>
          <w:sz w:val="22"/>
          <w:szCs w:val="22"/>
        </w:rPr>
        <w:t xml:space="preserve"> conseillers juridiques, etc.) afin d’obtenir des conseils </w:t>
      </w:r>
      <w:r w:rsidRPr="007E085D">
        <w:rPr>
          <w:rFonts w:asciiTheme="minorHAnsi" w:cstheme="minorHAnsi" w:hAnsiTheme="minorHAnsi"/>
          <w:sz w:val="22"/>
          <w:szCs w:val="22"/>
        </w:rPr>
        <w:t>d’ordre juridique, financier, familial et un soutien psychologique.</w:t>
      </w:r>
    </w:p>
    <w:p w14:paraId="6028C687" w14:textId="77777777" w:rsidP="009A7B1D" w:rsidR="009A7B1D" w:rsidRDefault="009A7B1D" w:rsidRPr="007E085D">
      <w:pPr>
        <w:spacing w:before="120"/>
        <w:rPr>
          <w:rFonts w:asciiTheme="minorHAnsi" w:cstheme="minorHAnsi" w:hAnsiTheme="minorHAnsi"/>
          <w:sz w:val="22"/>
          <w:szCs w:val="22"/>
        </w:rPr>
      </w:pPr>
      <w:r w:rsidRPr="007E085D">
        <w:rPr>
          <w:rFonts w:asciiTheme="minorHAnsi" w:cstheme="minorHAnsi" w:hAnsiTheme="minorHAnsi"/>
          <w:sz w:val="22"/>
          <w:szCs w:val="22"/>
        </w:rPr>
        <w:lastRenderedPageBreak/>
        <w:t>Ce service est accessible à l’ensemble des salarié</w:t>
      </w:r>
      <w:r w:rsidR="00362C09" w:rsidRPr="007E085D">
        <w:rPr>
          <w:rFonts w:asciiTheme="minorHAnsi" w:cstheme="minorHAnsi" w:hAnsiTheme="minorHAnsi"/>
          <w:sz w:val="22"/>
          <w:szCs w:val="22"/>
        </w:rPr>
        <w:t>.e</w:t>
      </w:r>
      <w:r w:rsidRPr="007E085D">
        <w:rPr>
          <w:rFonts w:asciiTheme="minorHAnsi" w:cstheme="minorHAnsi" w:hAnsiTheme="minorHAnsi"/>
          <w:sz w:val="22"/>
          <w:szCs w:val="22"/>
        </w:rPr>
        <w:t>s en France et à leur famille à charge (conjoint, parents et enfants domiciliés à la même adresse) et selon les modalités suivantes :</w:t>
      </w:r>
    </w:p>
    <w:p w14:paraId="17551CF6" w14:textId="28DD23FC" w:rsidP="00EC3A2B" w:rsidR="00972544" w:rsidRDefault="00972544" w:rsidRPr="007E085D">
      <w:pPr>
        <w:pStyle w:val="Paragraphedeliste"/>
        <w:numPr>
          <w:ilvl w:val="0"/>
          <w:numId w:val="13"/>
        </w:numPr>
        <w:spacing w:before="60"/>
        <w:jc w:val="left"/>
        <w:rPr>
          <w:rFonts w:asciiTheme="minorHAnsi" w:cstheme="minorHAnsi" w:hAnsiTheme="minorHAnsi"/>
          <w:sz w:val="22"/>
          <w:szCs w:val="22"/>
        </w:rPr>
      </w:pPr>
      <w:r w:rsidRPr="007E085D">
        <w:rPr>
          <w:rFonts w:asciiTheme="minorHAnsi" w:cstheme="minorHAnsi" w:hAnsiTheme="minorHAnsi"/>
          <w:sz w:val="22"/>
          <w:szCs w:val="22"/>
        </w:rPr>
        <w:t>Interlocuteur unique de soutien pour les salarié</w:t>
      </w:r>
      <w:r w:rsidR="00362C09" w:rsidRPr="007E085D">
        <w:rPr>
          <w:rFonts w:asciiTheme="minorHAnsi" w:cstheme="minorHAnsi" w:hAnsiTheme="minorHAnsi"/>
          <w:sz w:val="22"/>
          <w:szCs w:val="22"/>
        </w:rPr>
        <w:t>.e</w:t>
      </w:r>
      <w:r w:rsidR="00BF57A6" w:rsidRPr="007E085D">
        <w:rPr>
          <w:rFonts w:asciiTheme="minorHAnsi" w:cstheme="minorHAnsi" w:hAnsiTheme="minorHAnsi"/>
          <w:sz w:val="22"/>
          <w:szCs w:val="22"/>
        </w:rPr>
        <w:t>.</w:t>
      </w:r>
      <w:r w:rsidRPr="007E085D">
        <w:rPr>
          <w:rFonts w:asciiTheme="minorHAnsi" w:cstheme="minorHAnsi" w:hAnsiTheme="minorHAnsi"/>
          <w:sz w:val="22"/>
          <w:szCs w:val="22"/>
        </w:rPr>
        <w:t>s et leur famille ;</w:t>
      </w:r>
    </w:p>
    <w:p w14:paraId="3744BCC5" w14:textId="77777777" w:rsidP="00EC3A2B" w:rsidR="00972544" w:rsidRDefault="00972544" w:rsidRPr="007E085D">
      <w:pPr>
        <w:pStyle w:val="Paragraphedeliste"/>
        <w:numPr>
          <w:ilvl w:val="0"/>
          <w:numId w:val="13"/>
        </w:numPr>
        <w:spacing w:before="60"/>
        <w:jc w:val="left"/>
        <w:rPr>
          <w:rFonts w:asciiTheme="minorHAnsi" w:cstheme="minorHAnsi" w:hAnsiTheme="minorHAnsi"/>
          <w:sz w:val="22"/>
          <w:szCs w:val="22"/>
        </w:rPr>
      </w:pPr>
      <w:r w:rsidRPr="007E085D">
        <w:rPr>
          <w:rFonts w:asciiTheme="minorHAnsi" w:cstheme="minorHAnsi" w:hAnsiTheme="minorHAnsi"/>
          <w:sz w:val="22"/>
          <w:szCs w:val="22"/>
        </w:rPr>
        <w:t>Disponible 365 jours par an, 24/24 ;</w:t>
      </w:r>
    </w:p>
    <w:p w14:paraId="630A9C45" w14:textId="77777777" w:rsidP="00EC3A2B" w:rsidR="00972544" w:rsidRDefault="00972544" w:rsidRPr="007E085D">
      <w:pPr>
        <w:pStyle w:val="Paragraphedeliste"/>
        <w:numPr>
          <w:ilvl w:val="0"/>
          <w:numId w:val="13"/>
        </w:numPr>
        <w:spacing w:before="60"/>
        <w:jc w:val="left"/>
        <w:rPr>
          <w:rFonts w:asciiTheme="minorHAnsi" w:cstheme="minorHAnsi" w:hAnsiTheme="minorHAnsi"/>
          <w:sz w:val="22"/>
          <w:szCs w:val="22"/>
        </w:rPr>
      </w:pPr>
      <w:r w:rsidRPr="007E085D">
        <w:rPr>
          <w:rFonts w:asciiTheme="minorHAnsi" w:cstheme="minorHAnsi" w:hAnsiTheme="minorHAnsi"/>
          <w:sz w:val="22"/>
          <w:szCs w:val="22"/>
        </w:rPr>
        <w:t>Aide niveau psychologique, conseils fi</w:t>
      </w:r>
      <w:r w:rsidR="001162E8" w:rsidRPr="007E085D">
        <w:rPr>
          <w:rFonts w:asciiTheme="minorHAnsi" w:cstheme="minorHAnsi" w:hAnsiTheme="minorHAnsi"/>
          <w:sz w:val="22"/>
          <w:szCs w:val="22"/>
        </w:rPr>
        <w:t>n</w:t>
      </w:r>
      <w:r w:rsidR="00F85058" w:rsidRPr="007E085D">
        <w:rPr>
          <w:rFonts w:asciiTheme="minorHAnsi" w:cstheme="minorHAnsi" w:hAnsiTheme="minorHAnsi"/>
          <w:sz w:val="22"/>
          <w:szCs w:val="22"/>
        </w:rPr>
        <w:t>anciers, juridiques, familiaux.</w:t>
      </w:r>
    </w:p>
    <w:p w14:paraId="2919E094" w14:textId="77777777" w:rsidP="00C45E25" w:rsidR="00972544" w:rsidRDefault="00972544" w:rsidRPr="007E085D">
      <w:pPr>
        <w:spacing w:before="120"/>
        <w:rPr>
          <w:rFonts w:asciiTheme="minorHAnsi" w:cstheme="minorHAnsi" w:hAnsiTheme="minorHAnsi"/>
          <w:sz w:val="22"/>
          <w:szCs w:val="22"/>
        </w:rPr>
      </w:pPr>
      <w:r w:rsidRPr="007E085D">
        <w:rPr>
          <w:rFonts w:asciiTheme="minorHAnsi" w:cstheme="minorHAnsi" w:hAnsiTheme="minorHAnsi"/>
          <w:sz w:val="22"/>
          <w:szCs w:val="22"/>
        </w:rPr>
        <w:t xml:space="preserve">Un rappel du dispositif sera fait </w:t>
      </w:r>
      <w:r w:rsidR="00CF3BF4" w:rsidRPr="007E085D">
        <w:rPr>
          <w:rFonts w:asciiTheme="minorHAnsi" w:cstheme="minorHAnsi" w:hAnsiTheme="minorHAnsi"/>
          <w:sz w:val="22"/>
          <w:szCs w:val="22"/>
        </w:rPr>
        <w:t>annuellement</w:t>
      </w:r>
      <w:r w:rsidRPr="007E085D">
        <w:rPr>
          <w:rFonts w:asciiTheme="minorHAnsi" w:cstheme="minorHAnsi" w:hAnsiTheme="minorHAnsi"/>
          <w:sz w:val="22"/>
          <w:szCs w:val="22"/>
        </w:rPr>
        <w:t>.</w:t>
      </w:r>
    </w:p>
    <w:p w14:paraId="2C1C3930" w14:textId="77777777" w:rsidR="009E59AB" w:rsidRDefault="009E59AB" w:rsidRPr="007E085D">
      <w:pPr>
        <w:spacing w:after="160" w:line="259" w:lineRule="auto"/>
        <w:jc w:val="left"/>
        <w:rPr>
          <w:rFonts w:asciiTheme="minorHAnsi" w:cstheme="minorHAnsi" w:hAnsiTheme="minorHAnsi"/>
          <w:sz w:val="22"/>
          <w:szCs w:val="22"/>
        </w:rPr>
      </w:pPr>
    </w:p>
    <w:p w14:paraId="51CAA633" w14:textId="77777777" w:rsidP="002450AB" w:rsidR="00666650" w:rsidRDefault="002450AB" w:rsidRPr="007E085D">
      <w:pPr>
        <w:pStyle w:val="Titre1"/>
        <w:rPr>
          <w:color w:val="auto"/>
        </w:rPr>
      </w:pPr>
      <w:bookmarkStart w:id="21" w:name="_Toc120802986"/>
      <w:r w:rsidRPr="007E085D">
        <w:rPr>
          <w:color w:val="auto"/>
        </w:rPr>
        <w:t>CHAPITRE 4 – LUTTER CONTRE TOUTE FORME DE VIOLENCE AU TRAVAIL</w:t>
      </w:r>
      <w:bookmarkEnd w:id="21"/>
    </w:p>
    <w:p w14:paraId="6656E278" w14:textId="77777777" w:rsidP="00666650" w:rsidR="00CD50CF" w:rsidRDefault="00CD50CF" w:rsidRPr="007E085D">
      <w:pPr>
        <w:rPr>
          <w:rFonts w:asciiTheme="minorHAnsi" w:cstheme="minorHAnsi" w:hAnsiTheme="minorHAnsi"/>
          <w:sz w:val="22"/>
          <w:szCs w:val="22"/>
        </w:rPr>
      </w:pPr>
    </w:p>
    <w:p w14:paraId="2E3AFDAC" w14:textId="77777777" w:rsidP="009314D5" w:rsidR="001162E8" w:rsidRDefault="009314D5" w:rsidRPr="007E085D">
      <w:pPr>
        <w:spacing w:before="120"/>
        <w:rPr>
          <w:rFonts w:asciiTheme="minorHAnsi" w:cstheme="minorHAnsi" w:hAnsiTheme="minorHAnsi"/>
          <w:sz w:val="22"/>
          <w:szCs w:val="22"/>
        </w:rPr>
      </w:pPr>
      <w:r w:rsidRPr="007E085D">
        <w:rPr>
          <w:rFonts w:asciiTheme="minorHAnsi" w:cstheme="minorHAnsi" w:hAnsiTheme="minorHAnsi"/>
          <w:sz w:val="22"/>
          <w:szCs w:val="22"/>
        </w:rPr>
        <w:t xml:space="preserve">Les parties signataires s’engagent à lutter contre toute forme de violence au travail et les traiter avec détermination afin que victimes, témoins et managers se sentent écoutés sans crainte. </w:t>
      </w:r>
    </w:p>
    <w:p w14:paraId="28226E6D" w14:textId="77777777" w:rsidP="009314D5" w:rsidR="009314D5" w:rsidRDefault="009314D5" w:rsidRPr="007E085D">
      <w:pPr>
        <w:spacing w:before="120"/>
        <w:rPr>
          <w:rFonts w:asciiTheme="minorHAnsi" w:cstheme="minorHAnsi" w:hAnsiTheme="minorHAnsi"/>
          <w:sz w:val="22"/>
          <w:szCs w:val="22"/>
        </w:rPr>
      </w:pPr>
      <w:r w:rsidRPr="007E085D">
        <w:rPr>
          <w:rFonts w:asciiTheme="minorHAnsi" w:cstheme="minorHAnsi" w:hAnsiTheme="minorHAnsi"/>
          <w:sz w:val="22"/>
          <w:szCs w:val="22"/>
        </w:rPr>
        <w:t>Cela passe par une exemplarité dans les comportements, une vigilance accrue et l’affichage de cet engagement dans notre écosystème.</w:t>
      </w:r>
    </w:p>
    <w:p w14:paraId="4BF31540" w14:textId="77777777" w:rsidP="009314D5" w:rsidR="009314D5" w:rsidRDefault="009314D5" w:rsidRPr="007E085D">
      <w:pPr>
        <w:spacing w:before="120"/>
        <w:rPr>
          <w:rFonts w:asciiTheme="minorHAnsi" w:cstheme="minorHAnsi" w:hAnsiTheme="minorHAnsi"/>
          <w:sz w:val="22"/>
          <w:szCs w:val="22"/>
        </w:rPr>
      </w:pPr>
      <w:r w:rsidRPr="007E085D">
        <w:rPr>
          <w:rFonts w:asciiTheme="minorHAnsi" w:cstheme="minorHAnsi" w:hAnsiTheme="minorHAnsi"/>
          <w:sz w:val="22"/>
          <w:szCs w:val="22"/>
        </w:rPr>
        <w:t xml:space="preserve">C’est notamment le cas des agissements sexistes et des violences sexuelles. Conformément à l’article L 1142-2-1 du Code du travail </w:t>
      </w:r>
      <w:r w:rsidRPr="007E085D">
        <w:rPr>
          <w:rFonts w:asciiTheme="minorHAnsi" w:cstheme="minorHAnsi" w:hAnsiTheme="minorHAnsi"/>
          <w:i/>
          <w:sz w:val="22"/>
          <w:szCs w:val="22"/>
        </w:rPr>
        <w:t>« Nul ne doit subir d’agissement sexiste, défini comme tout agissement lié au sexe d’une personne, ayant pour objet ou pour effet de porter atteinte à sa dignité ou de créer un environnement intimidant, hostile, dégradant, humiliant ou offensant »</w:t>
      </w:r>
      <w:r w:rsidRPr="007E085D">
        <w:rPr>
          <w:rFonts w:asciiTheme="minorHAnsi" w:cstheme="minorHAnsi" w:hAnsiTheme="minorHAnsi"/>
          <w:sz w:val="22"/>
          <w:szCs w:val="22"/>
        </w:rPr>
        <w:t xml:space="preserve">. </w:t>
      </w:r>
    </w:p>
    <w:p w14:paraId="4783274B" w14:textId="77777777" w:rsidP="0063347C" w:rsidR="0063347C" w:rsidRDefault="0063347C" w:rsidRPr="007E085D">
      <w:pPr>
        <w:rPr>
          <w:rFonts w:asciiTheme="minorHAnsi" w:cstheme="minorHAnsi" w:hAnsiTheme="minorHAnsi"/>
          <w:b/>
          <w:sz w:val="22"/>
        </w:rPr>
      </w:pPr>
    </w:p>
    <w:p w14:paraId="0D87496E" w14:textId="3F362AC8" w:rsidP="0063347C" w:rsidR="0063347C" w:rsidRDefault="0063347C" w:rsidRPr="007E085D">
      <w:pPr>
        <w:pStyle w:val="Titre2"/>
        <w:rPr>
          <w:color w:val="auto"/>
        </w:rPr>
      </w:pPr>
      <w:bookmarkStart w:id="22" w:name="_Toc120802987"/>
      <w:r w:rsidRPr="007E085D">
        <w:rPr>
          <w:color w:val="auto"/>
        </w:rPr>
        <w:t xml:space="preserve">Article 5 : Processus </w:t>
      </w:r>
      <w:r w:rsidR="00EF46D4" w:rsidRPr="007E085D">
        <w:rPr>
          <w:color w:val="auto"/>
        </w:rPr>
        <w:t>de Gestion des situations vécues comme inacceptables</w:t>
      </w:r>
      <w:bookmarkEnd w:id="22"/>
    </w:p>
    <w:p w14:paraId="1A18CAFE" w14:textId="4E7A6000" w:rsidP="009314D5" w:rsidR="001162E8" w:rsidRDefault="009314D5" w:rsidRPr="007E085D">
      <w:pPr>
        <w:spacing w:before="120"/>
        <w:rPr>
          <w:rFonts w:asciiTheme="minorHAnsi" w:cstheme="minorHAnsi" w:hAnsiTheme="minorHAnsi"/>
          <w:sz w:val="22"/>
          <w:szCs w:val="22"/>
        </w:rPr>
      </w:pPr>
      <w:r w:rsidRPr="007E085D">
        <w:rPr>
          <w:rFonts w:asciiTheme="minorHAnsi" w:cstheme="minorHAnsi" w:hAnsiTheme="minorHAnsi"/>
          <w:sz w:val="22"/>
          <w:szCs w:val="22"/>
        </w:rPr>
        <w:t xml:space="preserve">Les parties décident de mettre en œuvre un ensemble de mesures destinées à prévenir </w:t>
      </w:r>
      <w:r w:rsidR="00655C92" w:rsidRPr="007E085D">
        <w:rPr>
          <w:rFonts w:asciiTheme="minorHAnsi" w:cstheme="minorHAnsi" w:hAnsiTheme="minorHAnsi"/>
          <w:sz w:val="22"/>
          <w:szCs w:val="22"/>
        </w:rPr>
        <w:t xml:space="preserve">tout </w:t>
      </w:r>
      <w:r w:rsidRPr="007E085D">
        <w:rPr>
          <w:rFonts w:asciiTheme="minorHAnsi" w:cstheme="minorHAnsi" w:hAnsiTheme="minorHAnsi"/>
          <w:sz w:val="22"/>
          <w:szCs w:val="22"/>
        </w:rPr>
        <w:t>type de situations</w:t>
      </w:r>
      <w:r w:rsidR="00655C92" w:rsidRPr="007E085D">
        <w:rPr>
          <w:rFonts w:asciiTheme="minorHAnsi" w:cstheme="minorHAnsi" w:hAnsiTheme="minorHAnsi"/>
          <w:sz w:val="22"/>
          <w:szCs w:val="22"/>
        </w:rPr>
        <w:t xml:space="preserve"> de violences au travail</w:t>
      </w:r>
      <w:r w:rsidR="002832CB" w:rsidRPr="007E085D">
        <w:rPr>
          <w:rFonts w:asciiTheme="minorHAnsi" w:cstheme="minorHAnsi" w:hAnsiTheme="minorHAnsi"/>
          <w:sz w:val="22"/>
          <w:szCs w:val="22"/>
        </w:rPr>
        <w:t xml:space="preserve">, dont un processus </w:t>
      </w:r>
      <w:r w:rsidR="00EF46D4" w:rsidRPr="007E085D">
        <w:rPr>
          <w:rFonts w:asciiTheme="minorHAnsi" w:cstheme="minorHAnsi" w:hAnsiTheme="minorHAnsi"/>
          <w:sz w:val="22"/>
          <w:szCs w:val="22"/>
        </w:rPr>
        <w:t xml:space="preserve">de gestion des situations vécues comme inacceptables </w:t>
      </w:r>
      <w:r w:rsidR="002832CB" w:rsidRPr="007E085D">
        <w:rPr>
          <w:rFonts w:asciiTheme="minorHAnsi" w:cstheme="minorHAnsi" w:hAnsiTheme="minorHAnsi"/>
          <w:sz w:val="22"/>
          <w:szCs w:val="22"/>
        </w:rPr>
        <w:t>clairement formalisé</w:t>
      </w:r>
      <w:r w:rsidR="009177D6" w:rsidRPr="007E085D">
        <w:rPr>
          <w:rFonts w:asciiTheme="minorHAnsi" w:cstheme="minorHAnsi" w:hAnsiTheme="minorHAnsi"/>
          <w:sz w:val="22"/>
          <w:szCs w:val="22"/>
        </w:rPr>
        <w:t xml:space="preserve"> (Cf. Annexe </w:t>
      </w:r>
      <w:r w:rsidR="00EE23AD" w:rsidRPr="007E085D">
        <w:rPr>
          <w:rFonts w:asciiTheme="minorHAnsi" w:cstheme="minorHAnsi" w:hAnsiTheme="minorHAnsi"/>
          <w:sz w:val="22"/>
          <w:szCs w:val="22"/>
        </w:rPr>
        <w:t>3</w:t>
      </w:r>
      <w:r w:rsidR="009177D6" w:rsidRPr="007E085D">
        <w:rPr>
          <w:rFonts w:asciiTheme="minorHAnsi" w:cstheme="minorHAnsi" w:hAnsiTheme="minorHAnsi"/>
          <w:sz w:val="22"/>
          <w:szCs w:val="22"/>
        </w:rPr>
        <w:t xml:space="preserve">). </w:t>
      </w:r>
      <w:r w:rsidR="001162E8" w:rsidRPr="007E085D">
        <w:rPr>
          <w:rFonts w:asciiTheme="minorHAnsi" w:cstheme="minorHAnsi" w:hAnsiTheme="minorHAnsi"/>
          <w:sz w:val="22"/>
          <w:szCs w:val="22"/>
        </w:rPr>
        <w:t xml:space="preserve">Un ensemble d’acteurs (management, </w:t>
      </w:r>
      <w:r w:rsidR="00362C09" w:rsidRPr="007E085D">
        <w:rPr>
          <w:rFonts w:asciiTheme="minorHAnsi" w:cstheme="minorHAnsi" w:hAnsiTheme="minorHAnsi"/>
          <w:sz w:val="22"/>
          <w:szCs w:val="22"/>
        </w:rPr>
        <w:t>RRH</w:t>
      </w:r>
      <w:r w:rsidR="001162E8" w:rsidRPr="007E085D">
        <w:rPr>
          <w:rFonts w:asciiTheme="minorHAnsi" w:cstheme="minorHAnsi" w:hAnsiTheme="minorHAnsi"/>
          <w:sz w:val="22"/>
          <w:szCs w:val="22"/>
        </w:rPr>
        <w:t>, ligne éthique, représentant</w:t>
      </w:r>
      <w:r w:rsidR="006A1C4E" w:rsidRPr="007E085D">
        <w:rPr>
          <w:rFonts w:asciiTheme="minorHAnsi" w:cstheme="minorHAnsi" w:hAnsiTheme="minorHAnsi"/>
          <w:sz w:val="22"/>
          <w:szCs w:val="22"/>
        </w:rPr>
        <w:t>s</w:t>
      </w:r>
      <w:r w:rsidR="001162E8" w:rsidRPr="007E085D">
        <w:rPr>
          <w:rFonts w:asciiTheme="minorHAnsi" w:cstheme="minorHAnsi" w:hAnsiTheme="minorHAnsi"/>
          <w:sz w:val="22"/>
          <w:szCs w:val="22"/>
        </w:rPr>
        <w:t xml:space="preserve"> du personnel, service de prévention et de santé au travail</w:t>
      </w:r>
      <w:r w:rsidRPr="007E085D">
        <w:rPr>
          <w:rFonts w:asciiTheme="minorHAnsi" w:cstheme="minorHAnsi" w:hAnsiTheme="minorHAnsi"/>
          <w:sz w:val="22"/>
          <w:szCs w:val="22"/>
        </w:rPr>
        <w:t xml:space="preserve">, </w:t>
      </w:r>
      <w:r w:rsidR="0043654C" w:rsidRPr="007E085D">
        <w:rPr>
          <w:rFonts w:asciiTheme="minorHAnsi" w:cstheme="minorHAnsi" w:hAnsiTheme="minorHAnsi"/>
          <w:sz w:val="22"/>
          <w:szCs w:val="22"/>
        </w:rPr>
        <w:t xml:space="preserve">référents </w:t>
      </w:r>
      <w:r w:rsidRPr="007E085D">
        <w:rPr>
          <w:rFonts w:asciiTheme="minorHAnsi" w:cstheme="minorHAnsi" w:hAnsiTheme="minorHAnsi"/>
          <w:sz w:val="22"/>
          <w:szCs w:val="22"/>
        </w:rPr>
        <w:t>harcèlement sexuel</w:t>
      </w:r>
      <w:r w:rsidR="001162E8" w:rsidRPr="007E085D">
        <w:rPr>
          <w:rFonts w:asciiTheme="minorHAnsi" w:cstheme="minorHAnsi" w:hAnsiTheme="minorHAnsi"/>
          <w:sz w:val="22"/>
          <w:szCs w:val="22"/>
        </w:rPr>
        <w:t>) sont à la disposition des membres pour les écouter, les conseiller et les orienter.</w:t>
      </w:r>
    </w:p>
    <w:p w14:paraId="4430376F" w14:textId="77777777" w:rsidP="009314D5" w:rsidR="009314D5" w:rsidRDefault="009314D5" w:rsidRPr="007E085D">
      <w:pPr>
        <w:spacing w:before="120"/>
        <w:rPr>
          <w:rFonts w:asciiTheme="minorHAnsi" w:cstheme="minorHAnsi" w:hAnsiTheme="minorHAnsi"/>
          <w:sz w:val="22"/>
          <w:szCs w:val="22"/>
        </w:rPr>
      </w:pPr>
    </w:p>
    <w:p w14:paraId="08CB69E8" w14:textId="77777777" w:rsidP="0063347C" w:rsidR="009314D5" w:rsidRDefault="0063347C" w:rsidRPr="007E085D">
      <w:pPr>
        <w:pStyle w:val="Titre3"/>
        <w:rPr>
          <w:color w:val="auto"/>
        </w:rPr>
      </w:pPr>
      <w:bookmarkStart w:id="23" w:name="_Toc16172500"/>
      <w:bookmarkStart w:id="24" w:name="_Toc120802988"/>
      <w:r w:rsidRPr="007E085D">
        <w:rPr>
          <w:color w:val="auto"/>
        </w:rPr>
        <w:t>A</w:t>
      </w:r>
      <w:r w:rsidR="002450AB" w:rsidRPr="007E085D">
        <w:rPr>
          <w:color w:val="auto"/>
        </w:rPr>
        <w:t>rticle 5.1</w:t>
      </w:r>
      <w:r w:rsidRPr="007E085D">
        <w:rPr>
          <w:color w:val="auto"/>
        </w:rPr>
        <w:t xml:space="preserve"> </w:t>
      </w:r>
      <w:r w:rsidR="009314D5" w:rsidRPr="007E085D">
        <w:rPr>
          <w:color w:val="auto"/>
        </w:rPr>
        <w:t>Signaler - Alerter</w:t>
      </w:r>
      <w:bookmarkEnd w:id="23"/>
      <w:bookmarkEnd w:id="24"/>
    </w:p>
    <w:p w14:paraId="7EAA8ED1" w14:textId="062BD562" w:rsidP="009314D5" w:rsidR="009314D5" w:rsidRDefault="001162E8" w:rsidRPr="007E085D">
      <w:pPr>
        <w:spacing w:before="120"/>
        <w:rPr>
          <w:rFonts w:asciiTheme="minorHAnsi" w:cstheme="minorHAnsi" w:hAnsiTheme="minorHAnsi"/>
          <w:sz w:val="22"/>
          <w:szCs w:val="22"/>
        </w:rPr>
      </w:pPr>
      <w:r w:rsidRPr="007E085D">
        <w:rPr>
          <w:rFonts w:asciiTheme="minorHAnsi" w:cstheme="minorHAnsi" w:hAnsiTheme="minorHAnsi"/>
          <w:sz w:val="22"/>
          <w:szCs w:val="22"/>
        </w:rPr>
        <w:t>Le</w:t>
      </w:r>
      <w:r w:rsidR="009314D5" w:rsidRPr="007E085D">
        <w:rPr>
          <w:rFonts w:asciiTheme="minorHAnsi" w:cstheme="minorHAnsi" w:hAnsiTheme="minorHAnsi"/>
          <w:sz w:val="22"/>
          <w:szCs w:val="22"/>
        </w:rPr>
        <w:t xml:space="preserve"> processus </w:t>
      </w:r>
      <w:r w:rsidR="00295C04" w:rsidRPr="007E085D">
        <w:rPr>
          <w:rFonts w:asciiTheme="minorHAnsi" w:cstheme="minorHAnsi" w:hAnsiTheme="minorHAnsi"/>
          <w:sz w:val="22"/>
          <w:szCs w:val="22"/>
        </w:rPr>
        <w:t>de gestion des situations vécues comme inacceptables</w:t>
      </w:r>
      <w:r w:rsidR="009314D5" w:rsidRPr="007E085D">
        <w:rPr>
          <w:rFonts w:asciiTheme="minorHAnsi" w:cstheme="minorHAnsi" w:hAnsiTheme="minorHAnsi"/>
          <w:sz w:val="22"/>
          <w:szCs w:val="22"/>
        </w:rPr>
        <w:t xml:space="preserve"> sera communiqué à l’ensem</w:t>
      </w:r>
      <w:r w:rsidRPr="007E085D">
        <w:rPr>
          <w:rFonts w:asciiTheme="minorHAnsi" w:cstheme="minorHAnsi" w:hAnsiTheme="minorHAnsi"/>
          <w:sz w:val="22"/>
          <w:szCs w:val="22"/>
        </w:rPr>
        <w:t>ble de</w:t>
      </w:r>
      <w:r w:rsidR="00362C09" w:rsidRPr="007E085D">
        <w:rPr>
          <w:rFonts w:asciiTheme="minorHAnsi" w:cstheme="minorHAnsi" w:hAnsiTheme="minorHAnsi"/>
          <w:sz w:val="22"/>
          <w:szCs w:val="22"/>
        </w:rPr>
        <w:t>s salarié.e</w:t>
      </w:r>
      <w:r w:rsidR="00C1294A" w:rsidRPr="007E085D">
        <w:rPr>
          <w:rFonts w:asciiTheme="minorHAnsi" w:cstheme="minorHAnsi" w:hAnsiTheme="minorHAnsi"/>
          <w:sz w:val="22"/>
          <w:szCs w:val="22"/>
        </w:rPr>
        <w:t>.</w:t>
      </w:r>
      <w:r w:rsidR="00362C09" w:rsidRPr="007E085D">
        <w:rPr>
          <w:rFonts w:asciiTheme="minorHAnsi" w:cstheme="minorHAnsi" w:hAnsiTheme="minorHAnsi"/>
          <w:sz w:val="22"/>
          <w:szCs w:val="22"/>
        </w:rPr>
        <w:t>s</w:t>
      </w:r>
      <w:r w:rsidRPr="007E085D">
        <w:rPr>
          <w:rFonts w:asciiTheme="minorHAnsi" w:cstheme="minorHAnsi" w:hAnsiTheme="minorHAnsi"/>
          <w:sz w:val="22"/>
          <w:szCs w:val="22"/>
        </w:rPr>
        <w:t xml:space="preserve"> et publié sur l’intranet de CGI pour faciliter l</w:t>
      </w:r>
      <w:r w:rsidR="009314D5" w:rsidRPr="007E085D">
        <w:rPr>
          <w:rFonts w:asciiTheme="minorHAnsi" w:cstheme="minorHAnsi" w:hAnsiTheme="minorHAnsi"/>
          <w:sz w:val="22"/>
          <w:szCs w:val="22"/>
        </w:rPr>
        <w:t>e signalement de tou</w:t>
      </w:r>
      <w:r w:rsidRPr="007E085D">
        <w:rPr>
          <w:rFonts w:asciiTheme="minorHAnsi" w:cstheme="minorHAnsi" w:hAnsiTheme="minorHAnsi"/>
          <w:sz w:val="22"/>
          <w:szCs w:val="22"/>
        </w:rPr>
        <w:t xml:space="preserve">te forme de violence au travail, la protection des victimes potentielles et l’investigation des situations soulevées. </w:t>
      </w:r>
    </w:p>
    <w:p w14:paraId="7035E833" w14:textId="77777777" w:rsidP="009314D5" w:rsidR="009314D5" w:rsidRDefault="009314D5" w:rsidRPr="007E085D">
      <w:pPr>
        <w:spacing w:before="120"/>
        <w:rPr>
          <w:rFonts w:asciiTheme="minorHAnsi" w:cstheme="minorHAnsi" w:hAnsiTheme="minorHAnsi"/>
          <w:sz w:val="22"/>
          <w:szCs w:val="22"/>
        </w:rPr>
      </w:pPr>
    </w:p>
    <w:p w14:paraId="5F19EB87" w14:textId="77777777" w:rsidP="0063347C" w:rsidR="009314D5" w:rsidRDefault="0063347C" w:rsidRPr="007E085D">
      <w:pPr>
        <w:pStyle w:val="Titre3"/>
        <w:rPr>
          <w:color w:val="auto"/>
        </w:rPr>
      </w:pPr>
      <w:bookmarkStart w:id="25" w:name="_Toc16172501"/>
      <w:bookmarkStart w:id="26" w:name="_Toc120802989"/>
      <w:r w:rsidRPr="007E085D">
        <w:rPr>
          <w:color w:val="auto"/>
        </w:rPr>
        <w:t>Article 5.</w:t>
      </w:r>
      <w:r w:rsidR="002450AB" w:rsidRPr="007E085D">
        <w:rPr>
          <w:color w:val="auto"/>
        </w:rPr>
        <w:t>2</w:t>
      </w:r>
      <w:r w:rsidRPr="007E085D">
        <w:rPr>
          <w:color w:val="auto"/>
        </w:rPr>
        <w:t xml:space="preserve"> </w:t>
      </w:r>
      <w:r w:rsidR="009314D5" w:rsidRPr="007E085D">
        <w:rPr>
          <w:color w:val="auto"/>
        </w:rPr>
        <w:t>Prendre en charge les victimes</w:t>
      </w:r>
      <w:bookmarkEnd w:id="25"/>
      <w:bookmarkEnd w:id="26"/>
    </w:p>
    <w:p w14:paraId="41AFEEA3" w14:textId="3678EC69" w:rsidP="008F0612" w:rsidR="009177D6" w:rsidRDefault="009314D5" w:rsidRPr="007E085D">
      <w:pPr>
        <w:spacing w:before="120"/>
        <w:rPr>
          <w:rFonts w:asciiTheme="minorHAnsi" w:cstheme="minorHAnsi" w:hAnsiTheme="minorHAnsi"/>
          <w:sz w:val="22"/>
          <w:szCs w:val="22"/>
        </w:rPr>
      </w:pPr>
      <w:r w:rsidRPr="007E085D">
        <w:rPr>
          <w:rFonts w:asciiTheme="minorHAnsi" w:cstheme="minorHAnsi" w:hAnsiTheme="minorHAnsi"/>
          <w:kern w:val="32"/>
          <w:sz w:val="22"/>
          <w:szCs w:val="22"/>
        </w:rPr>
        <w:t xml:space="preserve">Les parties rappellent qu’il est essentiel de ne laisser aucune situation présumée de violence au travail en l’état. Le management, les acteurs RH et </w:t>
      </w:r>
      <w:r w:rsidR="00E81404" w:rsidRPr="007E085D">
        <w:rPr>
          <w:rFonts w:asciiTheme="minorHAnsi" w:cstheme="minorHAnsi" w:hAnsiTheme="minorHAnsi"/>
          <w:kern w:val="32"/>
          <w:sz w:val="22"/>
          <w:szCs w:val="22"/>
        </w:rPr>
        <w:t>l’</w:t>
      </w:r>
      <w:r w:rsidRPr="007E085D">
        <w:rPr>
          <w:rFonts w:asciiTheme="minorHAnsi" w:cstheme="minorHAnsi" w:hAnsiTheme="minorHAnsi"/>
          <w:kern w:val="32"/>
          <w:sz w:val="22"/>
          <w:szCs w:val="22"/>
        </w:rPr>
        <w:t>équipe de la ligne éthique sont autant d’interlocuteurs pouvant être impliqués dans la prise en charge et l’analyse de la situation.</w:t>
      </w:r>
      <w:r w:rsidR="001162E8" w:rsidRPr="007E085D">
        <w:rPr>
          <w:rFonts w:asciiTheme="minorHAnsi" w:cstheme="minorHAnsi" w:hAnsiTheme="minorHAnsi"/>
          <w:kern w:val="32"/>
          <w:sz w:val="22"/>
          <w:szCs w:val="22"/>
        </w:rPr>
        <w:t xml:space="preserve"> Les représentants du personnel comme les services de prévention et de santé au travail restent disponibles en continu pour les salarié</w:t>
      </w:r>
      <w:r w:rsidR="00362C09" w:rsidRPr="007E085D">
        <w:rPr>
          <w:rFonts w:asciiTheme="minorHAnsi" w:cstheme="minorHAnsi" w:hAnsiTheme="minorHAnsi"/>
          <w:kern w:val="32"/>
          <w:sz w:val="22"/>
          <w:szCs w:val="22"/>
        </w:rPr>
        <w:t>.e</w:t>
      </w:r>
      <w:r w:rsidR="00C1294A" w:rsidRPr="007E085D">
        <w:rPr>
          <w:rFonts w:asciiTheme="minorHAnsi" w:cstheme="minorHAnsi" w:hAnsiTheme="minorHAnsi"/>
          <w:kern w:val="32"/>
          <w:sz w:val="22"/>
          <w:szCs w:val="22"/>
        </w:rPr>
        <w:t>.</w:t>
      </w:r>
      <w:r w:rsidR="001162E8" w:rsidRPr="007E085D">
        <w:rPr>
          <w:rFonts w:asciiTheme="minorHAnsi" w:cstheme="minorHAnsi" w:hAnsiTheme="minorHAnsi"/>
          <w:kern w:val="32"/>
          <w:sz w:val="22"/>
          <w:szCs w:val="22"/>
        </w:rPr>
        <w:t>s</w:t>
      </w:r>
      <w:r w:rsidR="00694D9A" w:rsidRPr="007E085D">
        <w:rPr>
          <w:rFonts w:asciiTheme="minorHAnsi" w:cstheme="minorHAnsi" w:hAnsiTheme="minorHAnsi"/>
          <w:kern w:val="32"/>
          <w:sz w:val="22"/>
          <w:szCs w:val="22"/>
        </w:rPr>
        <w:t>. Ils</w:t>
      </w:r>
      <w:r w:rsidR="009177D6" w:rsidRPr="007E085D">
        <w:rPr>
          <w:rFonts w:asciiTheme="minorHAnsi" w:cstheme="minorHAnsi" w:hAnsiTheme="minorHAnsi"/>
          <w:sz w:val="22"/>
          <w:szCs w:val="22"/>
        </w:rPr>
        <w:t xml:space="preserve"> sont </w:t>
      </w:r>
      <w:r w:rsidR="00EE23AD" w:rsidRPr="007E085D">
        <w:rPr>
          <w:rFonts w:asciiTheme="minorHAnsi" w:cstheme="minorHAnsi" w:hAnsiTheme="minorHAnsi"/>
          <w:sz w:val="22"/>
          <w:szCs w:val="22"/>
        </w:rPr>
        <w:t>tenus</w:t>
      </w:r>
      <w:r w:rsidR="00BF63B4" w:rsidRPr="007E085D">
        <w:rPr>
          <w:rFonts w:asciiTheme="minorHAnsi" w:cstheme="minorHAnsi" w:hAnsiTheme="minorHAnsi"/>
          <w:sz w:val="22"/>
          <w:szCs w:val="22"/>
        </w:rPr>
        <w:t xml:space="preserve"> </w:t>
      </w:r>
      <w:r w:rsidR="009177D6" w:rsidRPr="007E085D">
        <w:rPr>
          <w:rFonts w:asciiTheme="minorHAnsi" w:cstheme="minorHAnsi" w:hAnsiTheme="minorHAnsi"/>
          <w:sz w:val="22"/>
          <w:szCs w:val="22"/>
        </w:rPr>
        <w:t>inform</w:t>
      </w:r>
      <w:r w:rsidR="00EE23AD" w:rsidRPr="007E085D">
        <w:rPr>
          <w:rFonts w:asciiTheme="minorHAnsi" w:cstheme="minorHAnsi" w:hAnsiTheme="minorHAnsi"/>
          <w:sz w:val="22"/>
          <w:szCs w:val="22"/>
        </w:rPr>
        <w:t>és</w:t>
      </w:r>
      <w:r w:rsidR="009177D6" w:rsidRPr="007E085D">
        <w:rPr>
          <w:rFonts w:asciiTheme="minorHAnsi" w:cstheme="minorHAnsi" w:hAnsiTheme="minorHAnsi"/>
          <w:sz w:val="22"/>
          <w:szCs w:val="22"/>
        </w:rPr>
        <w:t xml:space="preserve"> de l’avancement des situations traitées.</w:t>
      </w:r>
    </w:p>
    <w:p w14:paraId="0716BC52" w14:textId="77777777" w:rsidP="009314D5" w:rsidR="009314D5" w:rsidRDefault="009314D5" w:rsidRPr="007E085D">
      <w:pPr>
        <w:spacing w:before="120"/>
        <w:rPr>
          <w:rFonts w:asciiTheme="minorHAnsi" w:cstheme="minorHAnsi" w:hAnsiTheme="minorHAnsi"/>
          <w:sz w:val="22"/>
          <w:szCs w:val="22"/>
        </w:rPr>
      </w:pPr>
    </w:p>
    <w:p w14:paraId="0E4359E7" w14:textId="77777777" w:rsidP="0063347C" w:rsidR="009314D5" w:rsidRDefault="0063347C" w:rsidRPr="007E085D">
      <w:pPr>
        <w:pStyle w:val="Titre3"/>
        <w:rPr>
          <w:color w:val="auto"/>
        </w:rPr>
      </w:pPr>
      <w:bookmarkStart w:id="27" w:name="_Toc16172502"/>
      <w:bookmarkStart w:id="28" w:name="_Toc120802990"/>
      <w:r w:rsidRPr="007E085D">
        <w:rPr>
          <w:color w:val="auto"/>
        </w:rPr>
        <w:t>Article 5.</w:t>
      </w:r>
      <w:r w:rsidR="002450AB" w:rsidRPr="007E085D">
        <w:rPr>
          <w:color w:val="auto"/>
        </w:rPr>
        <w:t>3</w:t>
      </w:r>
      <w:r w:rsidRPr="007E085D">
        <w:rPr>
          <w:color w:val="auto"/>
        </w:rPr>
        <w:t xml:space="preserve"> </w:t>
      </w:r>
      <w:r w:rsidR="009314D5" w:rsidRPr="007E085D">
        <w:rPr>
          <w:color w:val="auto"/>
        </w:rPr>
        <w:t>Faire cesser et sanctionner</w:t>
      </w:r>
      <w:bookmarkEnd w:id="27"/>
      <w:bookmarkEnd w:id="28"/>
      <w:r w:rsidR="009314D5" w:rsidRPr="007E085D">
        <w:rPr>
          <w:color w:val="auto"/>
        </w:rPr>
        <w:t xml:space="preserve"> </w:t>
      </w:r>
    </w:p>
    <w:p w14:paraId="48DCB62A" w14:textId="77777777" w:rsidP="009314D5" w:rsidR="009314D5" w:rsidRDefault="009314D5" w:rsidRPr="007E085D">
      <w:pPr>
        <w:spacing w:before="120"/>
        <w:rPr>
          <w:rFonts w:asciiTheme="minorHAnsi" w:cstheme="minorHAnsi" w:hAnsiTheme="minorHAnsi"/>
          <w:sz w:val="22"/>
          <w:szCs w:val="22"/>
        </w:rPr>
      </w:pPr>
      <w:r w:rsidRPr="007E085D">
        <w:rPr>
          <w:rFonts w:asciiTheme="minorHAnsi" w:cstheme="minorHAnsi" w:hAnsiTheme="minorHAnsi"/>
          <w:sz w:val="22"/>
          <w:szCs w:val="22"/>
        </w:rPr>
        <w:t xml:space="preserve">Des mesures immédiates seront prises afin de faire cesser ces violences. Une </w:t>
      </w:r>
      <w:r w:rsidR="003E20AA" w:rsidRPr="007E085D">
        <w:rPr>
          <w:rFonts w:asciiTheme="minorHAnsi" w:cstheme="minorHAnsi" w:hAnsiTheme="minorHAnsi"/>
          <w:sz w:val="22"/>
          <w:szCs w:val="22"/>
        </w:rPr>
        <w:t>intervention</w:t>
      </w:r>
      <w:r w:rsidRPr="007E085D">
        <w:rPr>
          <w:rFonts w:asciiTheme="minorHAnsi" w:cstheme="minorHAnsi" w:hAnsiTheme="minorHAnsi"/>
          <w:sz w:val="22"/>
          <w:szCs w:val="22"/>
        </w:rPr>
        <w:t xml:space="preserve"> sera effectuée</w:t>
      </w:r>
      <w:r w:rsidR="003E20AA" w:rsidRPr="007E085D">
        <w:rPr>
          <w:rFonts w:asciiTheme="minorHAnsi" w:cstheme="minorHAnsi" w:hAnsiTheme="minorHAnsi"/>
          <w:sz w:val="22"/>
          <w:szCs w:val="22"/>
        </w:rPr>
        <w:t xml:space="preserve"> pour traiter la situation</w:t>
      </w:r>
      <w:r w:rsidRPr="007E085D">
        <w:rPr>
          <w:rFonts w:asciiTheme="minorHAnsi" w:cstheme="minorHAnsi" w:hAnsiTheme="minorHAnsi"/>
          <w:sz w:val="22"/>
          <w:szCs w:val="22"/>
        </w:rPr>
        <w:t xml:space="preserve">. </w:t>
      </w:r>
      <w:r w:rsidR="001162E8" w:rsidRPr="007E085D">
        <w:rPr>
          <w:rFonts w:asciiTheme="minorHAnsi" w:cstheme="minorHAnsi" w:hAnsiTheme="minorHAnsi"/>
          <w:sz w:val="22"/>
          <w:szCs w:val="22"/>
        </w:rPr>
        <w:t>Des outils et procédures à</w:t>
      </w:r>
      <w:r w:rsidR="00EB2111" w:rsidRPr="007E085D">
        <w:rPr>
          <w:rFonts w:asciiTheme="minorHAnsi" w:cstheme="minorHAnsi" w:hAnsiTheme="minorHAnsi"/>
          <w:sz w:val="22"/>
          <w:szCs w:val="22"/>
        </w:rPr>
        <w:t xml:space="preserve"> destination des équipes RH </w:t>
      </w:r>
      <w:r w:rsidRPr="007E085D">
        <w:rPr>
          <w:rFonts w:asciiTheme="minorHAnsi" w:cstheme="minorHAnsi" w:hAnsiTheme="minorHAnsi"/>
          <w:sz w:val="22"/>
          <w:szCs w:val="22"/>
        </w:rPr>
        <w:t>ser</w:t>
      </w:r>
      <w:r w:rsidR="001162E8" w:rsidRPr="007E085D">
        <w:rPr>
          <w:rFonts w:asciiTheme="minorHAnsi" w:cstheme="minorHAnsi" w:hAnsiTheme="minorHAnsi"/>
          <w:sz w:val="22"/>
          <w:szCs w:val="22"/>
        </w:rPr>
        <w:t>ont disponibles</w:t>
      </w:r>
      <w:r w:rsidRPr="007E085D">
        <w:rPr>
          <w:rFonts w:asciiTheme="minorHAnsi" w:cstheme="minorHAnsi" w:hAnsiTheme="minorHAnsi"/>
          <w:sz w:val="22"/>
          <w:szCs w:val="22"/>
        </w:rPr>
        <w:t xml:space="preserve"> pour leur permettre de mener leurs investigations.</w:t>
      </w:r>
    </w:p>
    <w:p w14:paraId="56455724" w14:textId="77777777" w:rsidP="009314D5" w:rsidR="009314D5" w:rsidRDefault="009314D5" w:rsidRPr="007E085D">
      <w:pPr>
        <w:spacing w:before="120"/>
        <w:rPr>
          <w:rFonts w:asciiTheme="minorHAnsi" w:cstheme="minorHAnsi" w:hAnsiTheme="minorHAnsi"/>
          <w:kern w:val="32"/>
          <w:sz w:val="22"/>
          <w:szCs w:val="22"/>
        </w:rPr>
      </w:pPr>
      <w:r w:rsidRPr="007E085D">
        <w:rPr>
          <w:rFonts w:asciiTheme="minorHAnsi" w:cstheme="minorHAnsi" w:hAnsiTheme="minorHAnsi"/>
          <w:kern w:val="32"/>
          <w:sz w:val="22"/>
          <w:szCs w:val="22"/>
        </w:rPr>
        <w:t>En cas de comportement fautif avéré, l’auteur</w:t>
      </w:r>
      <w:r w:rsidR="00362C09" w:rsidRPr="007E085D">
        <w:rPr>
          <w:rFonts w:asciiTheme="minorHAnsi" w:cstheme="minorHAnsi" w:hAnsiTheme="minorHAnsi"/>
          <w:kern w:val="32"/>
          <w:sz w:val="22"/>
          <w:szCs w:val="22"/>
        </w:rPr>
        <w:t>.e</w:t>
      </w:r>
      <w:r w:rsidRPr="007E085D">
        <w:rPr>
          <w:rFonts w:asciiTheme="minorHAnsi" w:cstheme="minorHAnsi" w:hAnsiTheme="minorHAnsi"/>
          <w:kern w:val="32"/>
          <w:sz w:val="22"/>
          <w:szCs w:val="22"/>
        </w:rPr>
        <w:t xml:space="preserve"> sera sanctionné</w:t>
      </w:r>
      <w:r w:rsidR="00362C09" w:rsidRPr="007E085D">
        <w:rPr>
          <w:rFonts w:asciiTheme="minorHAnsi" w:cstheme="minorHAnsi" w:hAnsiTheme="minorHAnsi"/>
          <w:kern w:val="32"/>
          <w:sz w:val="22"/>
          <w:szCs w:val="22"/>
        </w:rPr>
        <w:t>.e</w:t>
      </w:r>
      <w:r w:rsidR="003E20AA" w:rsidRPr="007E085D">
        <w:rPr>
          <w:rFonts w:asciiTheme="minorHAnsi" w:cstheme="minorHAnsi" w:hAnsiTheme="minorHAnsi"/>
          <w:kern w:val="32"/>
          <w:sz w:val="22"/>
          <w:szCs w:val="22"/>
        </w:rPr>
        <w:t xml:space="preserve"> sur la base de l’échelle des sanctions prévues dans le </w:t>
      </w:r>
      <w:r w:rsidR="0043654C" w:rsidRPr="007E085D">
        <w:rPr>
          <w:rFonts w:asciiTheme="minorHAnsi" w:cstheme="minorHAnsi" w:hAnsiTheme="minorHAnsi"/>
          <w:kern w:val="32"/>
          <w:sz w:val="22"/>
          <w:szCs w:val="22"/>
        </w:rPr>
        <w:t>R</w:t>
      </w:r>
      <w:r w:rsidR="003E20AA" w:rsidRPr="007E085D">
        <w:rPr>
          <w:rFonts w:asciiTheme="minorHAnsi" w:cstheme="minorHAnsi" w:hAnsiTheme="minorHAnsi"/>
          <w:kern w:val="32"/>
          <w:sz w:val="22"/>
          <w:szCs w:val="22"/>
        </w:rPr>
        <w:t xml:space="preserve">èglement </w:t>
      </w:r>
      <w:r w:rsidR="00F85058" w:rsidRPr="007E085D">
        <w:rPr>
          <w:rFonts w:asciiTheme="minorHAnsi" w:cstheme="minorHAnsi" w:hAnsiTheme="minorHAnsi"/>
          <w:kern w:val="32"/>
          <w:sz w:val="22"/>
          <w:szCs w:val="22"/>
        </w:rPr>
        <w:t>I</w:t>
      </w:r>
      <w:r w:rsidR="003E20AA" w:rsidRPr="007E085D">
        <w:rPr>
          <w:rFonts w:asciiTheme="minorHAnsi" w:cstheme="minorHAnsi" w:hAnsiTheme="minorHAnsi"/>
          <w:kern w:val="32"/>
          <w:sz w:val="22"/>
          <w:szCs w:val="22"/>
        </w:rPr>
        <w:t>ntérieur</w:t>
      </w:r>
      <w:r w:rsidR="0043654C" w:rsidRPr="007E085D">
        <w:rPr>
          <w:rFonts w:asciiTheme="minorHAnsi" w:cstheme="minorHAnsi" w:hAnsiTheme="minorHAnsi"/>
          <w:kern w:val="32"/>
          <w:sz w:val="22"/>
          <w:szCs w:val="22"/>
        </w:rPr>
        <w:t xml:space="preserve"> de l’entreprise</w:t>
      </w:r>
      <w:r w:rsidR="003E20AA" w:rsidRPr="007E085D">
        <w:rPr>
          <w:rFonts w:asciiTheme="minorHAnsi" w:cstheme="minorHAnsi" w:hAnsiTheme="minorHAnsi"/>
          <w:kern w:val="32"/>
          <w:sz w:val="22"/>
          <w:szCs w:val="22"/>
        </w:rPr>
        <w:t>.</w:t>
      </w:r>
      <w:r w:rsidRPr="007E085D">
        <w:rPr>
          <w:rFonts w:asciiTheme="minorHAnsi" w:cstheme="minorHAnsi" w:hAnsiTheme="minorHAnsi"/>
          <w:kern w:val="32"/>
          <w:sz w:val="22"/>
          <w:szCs w:val="22"/>
        </w:rPr>
        <w:t xml:space="preserve"> </w:t>
      </w:r>
    </w:p>
    <w:p w14:paraId="6C74FEE2" w14:textId="77777777" w:rsidP="009E59AB" w:rsidR="00674F79" w:rsidRDefault="00674F79" w:rsidRPr="007E085D">
      <w:pPr>
        <w:spacing w:line="259" w:lineRule="auto"/>
        <w:jc w:val="left"/>
        <w:rPr>
          <w:rFonts w:asciiTheme="minorHAnsi" w:cstheme="minorHAnsi" w:hAnsiTheme="minorHAnsi"/>
          <w:kern w:val="32"/>
          <w:sz w:val="22"/>
          <w:szCs w:val="22"/>
        </w:rPr>
      </w:pPr>
    </w:p>
    <w:p w14:paraId="63365890" w14:textId="77777777" w:rsidR="009E59AB" w:rsidRDefault="009E59AB" w:rsidRPr="007E085D">
      <w:pPr>
        <w:spacing w:after="160" w:line="259" w:lineRule="auto"/>
        <w:jc w:val="left"/>
        <w:rPr>
          <w:rFonts w:asciiTheme="minorHAnsi" w:cstheme="minorHAnsi" w:hAnsiTheme="minorHAnsi"/>
          <w:kern w:val="32"/>
          <w:sz w:val="22"/>
          <w:szCs w:val="22"/>
        </w:rPr>
      </w:pPr>
    </w:p>
    <w:p w14:paraId="36F0840C" w14:textId="77777777" w:rsidP="0043654C" w:rsidR="009314D5" w:rsidRDefault="006E37A9" w:rsidRPr="007E085D">
      <w:pPr>
        <w:pStyle w:val="Titre1"/>
        <w:jc w:val="both"/>
        <w:rPr>
          <w:color w:val="auto"/>
        </w:rPr>
      </w:pPr>
      <w:bookmarkStart w:id="29" w:name="_Toc16172503"/>
      <w:bookmarkStart w:id="30" w:name="_Toc120802991"/>
      <w:r w:rsidRPr="007E085D">
        <w:rPr>
          <w:color w:val="auto"/>
        </w:rPr>
        <w:lastRenderedPageBreak/>
        <w:t>CHAPITRE 5 : LA PREVENTION DES SITUATIONS DE RISQUES PSYCHOSOCIAUX</w:t>
      </w:r>
      <w:bookmarkEnd w:id="29"/>
      <w:bookmarkEnd w:id="30"/>
      <w:r w:rsidRPr="007E085D">
        <w:rPr>
          <w:color w:val="auto"/>
        </w:rPr>
        <w:t xml:space="preserve"> </w:t>
      </w:r>
    </w:p>
    <w:p w14:paraId="4406A43D" w14:textId="77777777" w:rsidP="009E59AB" w:rsidR="00870886" w:rsidRDefault="00870886" w:rsidRPr="007E085D">
      <w:pPr>
        <w:rPr>
          <w:rFonts w:asciiTheme="minorHAnsi" w:cstheme="minorHAnsi" w:hAnsiTheme="minorHAnsi"/>
          <w:sz w:val="22"/>
          <w:szCs w:val="22"/>
        </w:rPr>
      </w:pPr>
    </w:p>
    <w:p w14:paraId="4DD796DE" w14:textId="764FEDAB" w:rsidP="009314D5" w:rsidR="009314D5" w:rsidRDefault="009314D5" w:rsidRPr="007E085D">
      <w:pPr>
        <w:spacing w:before="120"/>
        <w:rPr>
          <w:rFonts w:asciiTheme="minorHAnsi" w:cstheme="minorHAnsi" w:hAnsiTheme="minorHAnsi"/>
          <w:sz w:val="22"/>
          <w:szCs w:val="22"/>
        </w:rPr>
      </w:pPr>
      <w:r w:rsidRPr="007E085D">
        <w:rPr>
          <w:rFonts w:asciiTheme="minorHAnsi" w:cstheme="minorHAnsi" w:hAnsiTheme="minorHAnsi"/>
          <w:sz w:val="22"/>
          <w:szCs w:val="22"/>
        </w:rPr>
        <w:t>Les risques psychosociaux ont des causes multifactorielles et des conséquences variées. Ils peuvent être engendrés par de nombreux facteurs, individuels, collectifs et organisationnels qui interagissent entre eux. Les conditions d’emploi, l’organisation du travail ou les relations professionnelles sont différents facteurs qui peuvent, dans une situation de travail donnée, générer des RPS ou au contraire préserver la santé physique et mentale des salarié</w:t>
      </w:r>
      <w:r w:rsidR="002C5346" w:rsidRPr="007E085D">
        <w:rPr>
          <w:rFonts w:asciiTheme="minorHAnsi" w:cstheme="minorHAnsi" w:hAnsiTheme="minorHAnsi"/>
          <w:sz w:val="22"/>
          <w:szCs w:val="22"/>
        </w:rPr>
        <w:t>.e</w:t>
      </w:r>
      <w:r w:rsidR="00C1294A" w:rsidRPr="007E085D">
        <w:rPr>
          <w:rFonts w:asciiTheme="minorHAnsi" w:cstheme="minorHAnsi" w:hAnsiTheme="minorHAnsi"/>
          <w:sz w:val="22"/>
          <w:szCs w:val="22"/>
        </w:rPr>
        <w:t>.</w:t>
      </w:r>
      <w:r w:rsidRPr="007E085D">
        <w:rPr>
          <w:rFonts w:asciiTheme="minorHAnsi" w:cstheme="minorHAnsi" w:hAnsiTheme="minorHAnsi"/>
          <w:sz w:val="22"/>
          <w:szCs w:val="22"/>
        </w:rPr>
        <w:t xml:space="preserve">s. </w:t>
      </w:r>
    </w:p>
    <w:p w14:paraId="62C3B344" w14:textId="77777777" w:rsidP="009314D5" w:rsidR="009314D5" w:rsidRDefault="009314D5" w:rsidRPr="007E085D">
      <w:pPr>
        <w:spacing w:before="120"/>
        <w:rPr>
          <w:rFonts w:asciiTheme="minorHAnsi" w:cstheme="minorHAnsi" w:hAnsiTheme="minorHAnsi"/>
          <w:sz w:val="22"/>
          <w:szCs w:val="22"/>
        </w:rPr>
      </w:pPr>
      <w:r w:rsidRPr="007E085D">
        <w:rPr>
          <w:rFonts w:asciiTheme="minorHAnsi" w:cstheme="minorHAnsi" w:hAnsiTheme="minorHAnsi"/>
          <w:sz w:val="22"/>
          <w:szCs w:val="22"/>
        </w:rPr>
        <w:t>Les personnes peuvent réagir de manière différente à des situations similaires</w:t>
      </w:r>
      <w:r w:rsidR="002B27DA" w:rsidRPr="007E085D">
        <w:rPr>
          <w:rFonts w:asciiTheme="minorHAnsi" w:cstheme="minorHAnsi" w:hAnsiTheme="minorHAnsi"/>
          <w:sz w:val="22"/>
          <w:szCs w:val="22"/>
        </w:rPr>
        <w:t xml:space="preserve"> ; </w:t>
      </w:r>
      <w:r w:rsidRPr="007E085D">
        <w:rPr>
          <w:rFonts w:asciiTheme="minorHAnsi" w:cstheme="minorHAnsi" w:hAnsiTheme="minorHAnsi"/>
          <w:sz w:val="22"/>
          <w:szCs w:val="22"/>
        </w:rPr>
        <w:t>et un même individu peut</w:t>
      </w:r>
      <w:r w:rsidR="002B27DA" w:rsidRPr="007E085D">
        <w:rPr>
          <w:rFonts w:asciiTheme="minorHAnsi" w:cstheme="minorHAnsi" w:hAnsiTheme="minorHAnsi"/>
          <w:sz w:val="22"/>
          <w:szCs w:val="22"/>
        </w:rPr>
        <w:t xml:space="preserve"> également</w:t>
      </w:r>
      <w:r w:rsidRPr="007E085D">
        <w:rPr>
          <w:rFonts w:asciiTheme="minorHAnsi" w:cstheme="minorHAnsi" w:hAnsiTheme="minorHAnsi"/>
          <w:sz w:val="22"/>
          <w:szCs w:val="22"/>
        </w:rPr>
        <w:t xml:space="preserve">, à différents moments de sa vie, réagir différemment à des situations identiques. </w:t>
      </w:r>
    </w:p>
    <w:p w14:paraId="08C111C5" w14:textId="77777777" w:rsidP="009314D5" w:rsidR="009314D5" w:rsidRDefault="009314D5" w:rsidRPr="007E085D">
      <w:pPr>
        <w:spacing w:before="120"/>
        <w:rPr>
          <w:rFonts w:asciiTheme="minorHAnsi" w:cstheme="minorHAnsi" w:hAnsiTheme="minorHAnsi"/>
          <w:sz w:val="22"/>
          <w:szCs w:val="22"/>
        </w:rPr>
      </w:pPr>
      <w:r w:rsidRPr="007E085D">
        <w:rPr>
          <w:rFonts w:asciiTheme="minorHAnsi" w:cstheme="minorHAnsi" w:hAnsiTheme="minorHAnsi"/>
          <w:sz w:val="22"/>
          <w:szCs w:val="22"/>
        </w:rPr>
        <w:t>La prévention est un axe majeur par ce qu’elle permet de se mettre en situation d’éviter ou d’atténuer les risques possibles d’en prévenir les conséquences.</w:t>
      </w:r>
    </w:p>
    <w:p w14:paraId="71D372C7" w14:textId="77777777" w:rsidP="009314D5" w:rsidR="009314D5" w:rsidRDefault="009314D5" w:rsidRPr="007E085D">
      <w:pPr>
        <w:spacing w:before="120"/>
        <w:rPr>
          <w:rFonts w:asciiTheme="minorHAnsi" w:cstheme="minorHAnsi" w:hAnsiTheme="minorHAnsi"/>
          <w:sz w:val="22"/>
          <w:szCs w:val="22"/>
        </w:rPr>
      </w:pPr>
      <w:r w:rsidRPr="007E085D">
        <w:rPr>
          <w:rFonts w:asciiTheme="minorHAnsi" w:cstheme="minorHAnsi" w:hAnsiTheme="minorHAnsi"/>
          <w:sz w:val="22"/>
          <w:szCs w:val="22"/>
        </w:rPr>
        <w:t xml:space="preserve">Les parties entendent mettre en œuvre une démarche complète de prévention qui agit sur les 3 niveaux de prévention : </w:t>
      </w:r>
    </w:p>
    <w:p w14:paraId="57E72FAE" w14:textId="2EB6062E" w:rsidP="009314D5" w:rsidR="009314D5" w:rsidRDefault="009314D5" w:rsidRPr="007E085D">
      <w:pPr>
        <w:spacing w:before="120"/>
        <w:rPr>
          <w:rFonts w:asciiTheme="minorHAnsi" w:cstheme="minorHAnsi" w:hAnsiTheme="minorHAnsi"/>
          <w:sz w:val="22"/>
          <w:szCs w:val="22"/>
          <w:highlight w:val="yellow"/>
        </w:rPr>
      </w:pPr>
    </w:p>
    <w:p w14:paraId="1817D660" w14:textId="77777777" w:rsidP="009314D5" w:rsidR="00802747" w:rsidRDefault="00802747" w:rsidRPr="007E085D">
      <w:pPr>
        <w:spacing w:before="120"/>
        <w:rPr>
          <w:rFonts w:asciiTheme="minorHAnsi" w:cstheme="minorHAnsi" w:hAnsiTheme="minorHAnsi"/>
          <w:sz w:val="22"/>
          <w:szCs w:val="22"/>
          <w:highlight w:val="yellow"/>
        </w:rPr>
      </w:pPr>
    </w:p>
    <w:p w14:paraId="5B1D1BEC" w14:textId="77777777" w:rsidP="0063347C" w:rsidR="009314D5" w:rsidRDefault="006E37A9" w:rsidRPr="007E085D">
      <w:pPr>
        <w:pStyle w:val="Titre2"/>
        <w:rPr>
          <w:color w:val="auto"/>
        </w:rPr>
      </w:pPr>
      <w:bookmarkStart w:id="31" w:name="_Toc16172504"/>
      <w:bookmarkStart w:id="32" w:name="_Toc120802992"/>
      <w:r w:rsidRPr="007E085D">
        <w:rPr>
          <w:color w:val="auto"/>
        </w:rPr>
        <w:t xml:space="preserve">Article </w:t>
      </w:r>
      <w:r w:rsidR="0063347C" w:rsidRPr="007E085D">
        <w:rPr>
          <w:color w:val="auto"/>
        </w:rPr>
        <w:t>6</w:t>
      </w:r>
      <w:r w:rsidRPr="007E085D">
        <w:rPr>
          <w:color w:val="auto"/>
        </w:rPr>
        <w:t xml:space="preserve"> : </w:t>
      </w:r>
      <w:r w:rsidR="009314D5" w:rsidRPr="007E085D">
        <w:rPr>
          <w:color w:val="auto"/>
        </w:rPr>
        <w:t>Actions de Prévention PRIMAIRE destinées à favoriser un environnement et des conditions de travail de qualité</w:t>
      </w:r>
      <w:bookmarkEnd w:id="31"/>
      <w:bookmarkEnd w:id="32"/>
      <w:r w:rsidR="009314D5" w:rsidRPr="007E085D">
        <w:rPr>
          <w:color w:val="auto"/>
        </w:rPr>
        <w:t xml:space="preserve"> </w:t>
      </w:r>
    </w:p>
    <w:p w14:paraId="06C5144A" w14:textId="637A54AA" w:rsidP="009314D5" w:rsidR="009314D5" w:rsidRDefault="009314D5" w:rsidRPr="007E085D">
      <w:pPr>
        <w:spacing w:before="120"/>
        <w:rPr>
          <w:rFonts w:asciiTheme="minorHAnsi" w:cstheme="minorHAnsi" w:hAnsiTheme="minorHAnsi"/>
          <w:sz w:val="22"/>
          <w:szCs w:val="22"/>
        </w:rPr>
      </w:pPr>
      <w:r w:rsidRPr="007E085D">
        <w:rPr>
          <w:rFonts w:asciiTheme="minorHAnsi" w:cstheme="minorHAnsi" w:hAnsiTheme="minorHAnsi"/>
          <w:sz w:val="22"/>
          <w:szCs w:val="22"/>
        </w:rPr>
        <w:t xml:space="preserve">Les parties conviennent de l’importance particulière que revêt </w:t>
      </w:r>
      <w:r w:rsidR="00E833C7" w:rsidRPr="007E085D">
        <w:rPr>
          <w:rFonts w:asciiTheme="minorHAnsi" w:cstheme="minorHAnsi" w:hAnsiTheme="minorHAnsi"/>
          <w:sz w:val="22"/>
          <w:szCs w:val="22"/>
        </w:rPr>
        <w:t>l</w:t>
      </w:r>
      <w:r w:rsidRPr="007E085D">
        <w:rPr>
          <w:rFonts w:asciiTheme="minorHAnsi" w:cstheme="minorHAnsi" w:hAnsiTheme="minorHAnsi"/>
          <w:sz w:val="22"/>
          <w:szCs w:val="22"/>
        </w:rPr>
        <w:t>a démarche de prévention primaire. En effet</w:t>
      </w:r>
      <w:r w:rsidR="002B27DA" w:rsidRPr="007E085D">
        <w:rPr>
          <w:rFonts w:asciiTheme="minorHAnsi" w:cstheme="minorHAnsi" w:hAnsiTheme="minorHAnsi"/>
          <w:sz w:val="22"/>
          <w:szCs w:val="22"/>
        </w:rPr>
        <w:t>,</w:t>
      </w:r>
      <w:r w:rsidRPr="007E085D">
        <w:rPr>
          <w:rFonts w:asciiTheme="minorHAnsi" w:cstheme="minorHAnsi" w:hAnsiTheme="minorHAnsi"/>
          <w:sz w:val="22"/>
          <w:szCs w:val="22"/>
        </w:rPr>
        <w:t xml:space="preserve"> celle-ci donne la prior</w:t>
      </w:r>
      <w:r w:rsidR="008E7246" w:rsidRPr="007E085D">
        <w:rPr>
          <w:rFonts w:asciiTheme="minorHAnsi" w:cstheme="minorHAnsi" w:hAnsiTheme="minorHAnsi"/>
          <w:sz w:val="22"/>
          <w:szCs w:val="22"/>
        </w:rPr>
        <w:t xml:space="preserve">ité à la prévention collective et </w:t>
      </w:r>
      <w:r w:rsidRPr="007E085D">
        <w:rPr>
          <w:rFonts w:asciiTheme="minorHAnsi" w:cstheme="minorHAnsi" w:hAnsiTheme="minorHAnsi"/>
          <w:sz w:val="22"/>
          <w:szCs w:val="22"/>
        </w:rPr>
        <w:t xml:space="preserve">permet d’anticiper et d’éviter les situations à risques et préserver </w:t>
      </w:r>
      <w:r w:rsidR="002B27DA" w:rsidRPr="007E085D">
        <w:rPr>
          <w:rFonts w:asciiTheme="minorHAnsi" w:cstheme="minorHAnsi" w:hAnsiTheme="minorHAnsi"/>
          <w:sz w:val="22"/>
          <w:szCs w:val="22"/>
        </w:rPr>
        <w:t xml:space="preserve">ainsi </w:t>
      </w:r>
      <w:r w:rsidRPr="007E085D">
        <w:rPr>
          <w:rFonts w:asciiTheme="minorHAnsi" w:cstheme="minorHAnsi" w:hAnsiTheme="minorHAnsi"/>
          <w:sz w:val="22"/>
          <w:szCs w:val="22"/>
        </w:rPr>
        <w:t>la santé des salarié</w:t>
      </w:r>
      <w:r w:rsidR="002C5346" w:rsidRPr="007E085D">
        <w:rPr>
          <w:rFonts w:asciiTheme="minorHAnsi" w:cstheme="minorHAnsi" w:hAnsiTheme="minorHAnsi"/>
          <w:sz w:val="22"/>
          <w:szCs w:val="22"/>
        </w:rPr>
        <w:t>.e</w:t>
      </w:r>
      <w:r w:rsidR="00C1294A" w:rsidRPr="007E085D">
        <w:rPr>
          <w:rFonts w:asciiTheme="minorHAnsi" w:cstheme="minorHAnsi" w:hAnsiTheme="minorHAnsi"/>
          <w:sz w:val="22"/>
          <w:szCs w:val="22"/>
        </w:rPr>
        <w:t>.</w:t>
      </w:r>
      <w:r w:rsidRPr="007E085D">
        <w:rPr>
          <w:rFonts w:asciiTheme="minorHAnsi" w:cstheme="minorHAnsi" w:hAnsiTheme="minorHAnsi"/>
          <w:sz w:val="22"/>
          <w:szCs w:val="22"/>
        </w:rPr>
        <w:t xml:space="preserve">s sur le long terme. </w:t>
      </w:r>
    </w:p>
    <w:p w14:paraId="09E5C481" w14:textId="77777777" w:rsidP="0063347C" w:rsidR="008E7246" w:rsidRDefault="008E7246" w:rsidRPr="007E085D">
      <w:pPr>
        <w:rPr>
          <w:rFonts w:asciiTheme="minorHAnsi" w:cstheme="minorHAnsi" w:hAnsiTheme="minorHAnsi"/>
          <w:b/>
        </w:rPr>
      </w:pPr>
      <w:bookmarkStart w:id="33" w:name="_Toc16172505"/>
    </w:p>
    <w:p w14:paraId="736543F8" w14:textId="6EC6D67E" w:rsidP="00647A82" w:rsidR="00647A82" w:rsidRDefault="00647A82" w:rsidRPr="007E085D">
      <w:pPr>
        <w:pStyle w:val="Titre3"/>
        <w:rPr>
          <w:color w:val="auto"/>
        </w:rPr>
      </w:pPr>
      <w:bookmarkStart w:id="34" w:name="_Toc120802993"/>
      <w:r w:rsidRPr="007E085D">
        <w:rPr>
          <w:color w:val="auto"/>
        </w:rPr>
        <w:t>Article 6.1 - Environnement de travail</w:t>
      </w:r>
      <w:bookmarkEnd w:id="34"/>
    </w:p>
    <w:p w14:paraId="5D1F9A5B" w14:textId="34919F1D" w:rsidP="00E833C7" w:rsidR="00E833C7" w:rsidRDefault="00E833C7" w:rsidRPr="007E085D">
      <w:pPr>
        <w:rPr>
          <w:rFonts w:asciiTheme="minorHAnsi" w:cstheme="minorHAnsi" w:hAnsiTheme="minorHAnsi"/>
          <w:sz w:val="22"/>
          <w:szCs w:val="22"/>
        </w:rPr>
      </w:pPr>
    </w:p>
    <w:p w14:paraId="5191DA19" w14:textId="75233928" w:rsidP="00E833C7" w:rsidR="00674F79" w:rsidRDefault="00674F79" w:rsidRPr="007E085D">
      <w:pPr>
        <w:rPr>
          <w:rFonts w:asciiTheme="minorHAnsi" w:cstheme="minorHAnsi" w:hAnsiTheme="minorHAnsi"/>
          <w:sz w:val="22"/>
          <w:szCs w:val="22"/>
        </w:rPr>
      </w:pPr>
      <w:r w:rsidRPr="007E085D">
        <w:rPr>
          <w:rFonts w:asciiTheme="minorHAnsi" w:cstheme="minorHAnsi" w:hAnsiTheme="minorHAnsi"/>
          <w:sz w:val="22"/>
          <w:szCs w:val="22"/>
        </w:rPr>
        <w:t xml:space="preserve">CGI s’engage à ce que l’ensemble des </w:t>
      </w:r>
      <w:r w:rsidR="00377C20" w:rsidRPr="007E085D">
        <w:rPr>
          <w:rFonts w:asciiTheme="minorHAnsi" w:cstheme="minorHAnsi" w:hAnsiTheme="minorHAnsi"/>
          <w:sz w:val="22"/>
          <w:szCs w:val="22"/>
        </w:rPr>
        <w:t xml:space="preserve">aménagements des </w:t>
      </w:r>
      <w:r w:rsidRPr="007E085D">
        <w:rPr>
          <w:rFonts w:asciiTheme="minorHAnsi" w:cstheme="minorHAnsi" w:hAnsiTheme="minorHAnsi"/>
          <w:sz w:val="22"/>
          <w:szCs w:val="22"/>
        </w:rPr>
        <w:t xml:space="preserve">sites CGI </w:t>
      </w:r>
      <w:r w:rsidR="00377C20" w:rsidRPr="007E085D">
        <w:rPr>
          <w:rFonts w:asciiTheme="minorHAnsi" w:cstheme="minorHAnsi" w:hAnsiTheme="minorHAnsi"/>
          <w:sz w:val="22"/>
          <w:szCs w:val="22"/>
        </w:rPr>
        <w:t>intègrent</w:t>
      </w:r>
      <w:r w:rsidRPr="007E085D">
        <w:rPr>
          <w:rFonts w:asciiTheme="minorHAnsi" w:cstheme="minorHAnsi" w:hAnsiTheme="minorHAnsi"/>
          <w:sz w:val="22"/>
          <w:szCs w:val="22"/>
        </w:rPr>
        <w:t xml:space="preserve"> de</w:t>
      </w:r>
      <w:r w:rsidR="00377C20" w:rsidRPr="007E085D">
        <w:rPr>
          <w:rFonts w:asciiTheme="minorHAnsi" w:cstheme="minorHAnsi" w:hAnsiTheme="minorHAnsi"/>
          <w:sz w:val="22"/>
          <w:szCs w:val="22"/>
        </w:rPr>
        <w:t>s</w:t>
      </w:r>
      <w:r w:rsidRPr="007E085D">
        <w:rPr>
          <w:rFonts w:asciiTheme="minorHAnsi" w:cstheme="minorHAnsi" w:hAnsiTheme="minorHAnsi"/>
          <w:sz w:val="22"/>
          <w:szCs w:val="22"/>
        </w:rPr>
        <w:t xml:space="preserve"> postes de travail </w:t>
      </w:r>
      <w:r w:rsidR="008E7246" w:rsidRPr="007E085D">
        <w:rPr>
          <w:rFonts w:asciiTheme="minorHAnsi" w:cstheme="minorHAnsi" w:hAnsiTheme="minorHAnsi"/>
          <w:sz w:val="22"/>
          <w:szCs w:val="22"/>
        </w:rPr>
        <w:t>ergonomiques et d</w:t>
      </w:r>
      <w:r w:rsidR="00377C20" w:rsidRPr="007E085D">
        <w:rPr>
          <w:rFonts w:asciiTheme="minorHAnsi" w:cstheme="minorHAnsi" w:hAnsiTheme="minorHAnsi"/>
          <w:sz w:val="22"/>
          <w:szCs w:val="22"/>
        </w:rPr>
        <w:t xml:space="preserve">es </w:t>
      </w:r>
      <w:r w:rsidR="008E7246" w:rsidRPr="007E085D">
        <w:rPr>
          <w:rFonts w:asciiTheme="minorHAnsi" w:cstheme="minorHAnsi" w:hAnsiTheme="minorHAnsi"/>
          <w:sz w:val="22"/>
          <w:szCs w:val="22"/>
        </w:rPr>
        <w:t xml:space="preserve">espaces de convivialité </w:t>
      </w:r>
      <w:r w:rsidRPr="007E085D">
        <w:rPr>
          <w:rFonts w:asciiTheme="minorHAnsi" w:cstheme="minorHAnsi" w:hAnsiTheme="minorHAnsi"/>
          <w:sz w:val="22"/>
          <w:szCs w:val="22"/>
        </w:rPr>
        <w:t xml:space="preserve">sur le modèle des équipements mis en place sur </w:t>
      </w:r>
      <w:r w:rsidR="00295C04" w:rsidRPr="007E085D">
        <w:rPr>
          <w:rFonts w:asciiTheme="minorHAnsi" w:cstheme="minorHAnsi" w:hAnsiTheme="minorHAnsi"/>
          <w:sz w:val="22"/>
          <w:szCs w:val="22"/>
        </w:rPr>
        <w:t xml:space="preserve">le site </w:t>
      </w:r>
      <w:r w:rsidRPr="007E085D">
        <w:rPr>
          <w:rFonts w:asciiTheme="minorHAnsi" w:cstheme="minorHAnsi" w:hAnsiTheme="minorHAnsi"/>
          <w:sz w:val="22"/>
          <w:szCs w:val="22"/>
        </w:rPr>
        <w:t>Carré-Michelet</w:t>
      </w:r>
      <w:r w:rsidR="00694D9A" w:rsidRPr="007E085D">
        <w:rPr>
          <w:rFonts w:asciiTheme="minorHAnsi" w:cstheme="minorHAnsi" w:hAnsiTheme="minorHAnsi"/>
          <w:sz w:val="22"/>
          <w:szCs w:val="22"/>
        </w:rPr>
        <w:t xml:space="preserve"> </w:t>
      </w:r>
      <w:r w:rsidR="00F859B5" w:rsidRPr="007E085D">
        <w:rPr>
          <w:rFonts w:asciiTheme="minorHAnsi" w:cstheme="minorHAnsi" w:hAnsiTheme="minorHAnsi"/>
          <w:sz w:val="22"/>
          <w:szCs w:val="22"/>
        </w:rPr>
        <w:t xml:space="preserve">(Cf. Annexe </w:t>
      </w:r>
      <w:r w:rsidR="00694D9A" w:rsidRPr="007E085D">
        <w:rPr>
          <w:rFonts w:asciiTheme="minorHAnsi" w:cstheme="minorHAnsi" w:hAnsiTheme="minorHAnsi"/>
          <w:sz w:val="22"/>
          <w:szCs w:val="22"/>
        </w:rPr>
        <w:t>4</w:t>
      </w:r>
      <w:r w:rsidR="00F859B5" w:rsidRPr="007E085D">
        <w:rPr>
          <w:rFonts w:asciiTheme="minorHAnsi" w:cstheme="minorHAnsi" w:hAnsiTheme="minorHAnsi"/>
          <w:sz w:val="22"/>
          <w:szCs w:val="22"/>
        </w:rPr>
        <w:t>)</w:t>
      </w:r>
      <w:r w:rsidR="00413EE4" w:rsidRPr="007E085D">
        <w:rPr>
          <w:rFonts w:asciiTheme="minorHAnsi" w:cstheme="minorHAnsi" w:hAnsiTheme="minorHAnsi"/>
          <w:sz w:val="22"/>
          <w:szCs w:val="22"/>
        </w:rPr>
        <w:t>.</w:t>
      </w:r>
    </w:p>
    <w:p w14:paraId="03307515" w14:textId="77777777" w:rsidP="0063347C" w:rsidR="00647A82" w:rsidRDefault="00647A82" w:rsidRPr="007E085D">
      <w:pPr>
        <w:rPr>
          <w:rFonts w:asciiTheme="minorHAnsi" w:cstheme="minorHAnsi" w:hAnsiTheme="minorHAnsi"/>
          <w:b/>
        </w:rPr>
      </w:pPr>
    </w:p>
    <w:p w14:paraId="3763EF49" w14:textId="5C1004AD" w:rsidP="008B4DC0" w:rsidR="009314D5" w:rsidRDefault="0063347C" w:rsidRPr="007E085D">
      <w:pPr>
        <w:pStyle w:val="Titre3"/>
        <w:rPr>
          <w:color w:val="auto"/>
        </w:rPr>
      </w:pPr>
      <w:bookmarkStart w:id="35" w:name="_Toc120802994"/>
      <w:r w:rsidRPr="007E085D">
        <w:rPr>
          <w:color w:val="auto"/>
        </w:rPr>
        <w:t>Article 6.</w:t>
      </w:r>
      <w:r w:rsidR="00647A82" w:rsidRPr="007E085D">
        <w:rPr>
          <w:color w:val="auto"/>
        </w:rPr>
        <w:t>2</w:t>
      </w:r>
      <w:r w:rsidRPr="007E085D">
        <w:rPr>
          <w:color w:val="auto"/>
        </w:rPr>
        <w:t xml:space="preserve"> </w:t>
      </w:r>
      <w:r w:rsidR="009314D5" w:rsidRPr="007E085D">
        <w:rPr>
          <w:color w:val="auto"/>
        </w:rPr>
        <w:t>Communication</w:t>
      </w:r>
      <w:bookmarkEnd w:id="33"/>
      <w:bookmarkEnd w:id="35"/>
      <w:r w:rsidR="009314D5" w:rsidRPr="007E085D">
        <w:rPr>
          <w:color w:val="auto"/>
        </w:rPr>
        <w:t xml:space="preserve"> </w:t>
      </w:r>
    </w:p>
    <w:p w14:paraId="0FDF8995" w14:textId="1C759AF1" w:rsidP="009314D5" w:rsidR="002B27DA" w:rsidRDefault="009314D5" w:rsidRPr="007E085D">
      <w:pPr>
        <w:autoSpaceDE w:val="0"/>
        <w:autoSpaceDN w:val="0"/>
        <w:adjustRightInd w:val="0"/>
        <w:spacing w:before="120"/>
        <w:rPr>
          <w:rFonts w:asciiTheme="minorHAnsi" w:cstheme="minorHAnsi" w:hAnsiTheme="minorHAnsi"/>
          <w:kern w:val="32"/>
          <w:sz w:val="22"/>
          <w:szCs w:val="22"/>
        </w:rPr>
      </w:pPr>
      <w:r w:rsidRPr="007E085D">
        <w:rPr>
          <w:rFonts w:asciiTheme="minorHAnsi" w:cstheme="minorHAnsi" w:hAnsiTheme="minorHAnsi"/>
          <w:kern w:val="32"/>
          <w:sz w:val="22"/>
          <w:szCs w:val="22"/>
        </w:rPr>
        <w:t>Dans la mesure où un grand nombre de salarié</w:t>
      </w:r>
      <w:r w:rsidR="00D023FD" w:rsidRPr="007E085D">
        <w:rPr>
          <w:rFonts w:asciiTheme="minorHAnsi" w:cstheme="minorHAnsi" w:hAnsiTheme="minorHAnsi"/>
          <w:kern w:val="32"/>
          <w:sz w:val="22"/>
          <w:szCs w:val="22"/>
        </w:rPr>
        <w:t>.</w:t>
      </w:r>
      <w:r w:rsidR="002C5346" w:rsidRPr="007E085D">
        <w:rPr>
          <w:rFonts w:asciiTheme="minorHAnsi" w:cstheme="minorHAnsi" w:hAnsiTheme="minorHAnsi"/>
          <w:kern w:val="32"/>
          <w:sz w:val="22"/>
          <w:szCs w:val="22"/>
        </w:rPr>
        <w:t>e</w:t>
      </w:r>
      <w:r w:rsidR="00C1294A" w:rsidRPr="007E085D">
        <w:rPr>
          <w:rFonts w:asciiTheme="minorHAnsi" w:cstheme="minorHAnsi" w:hAnsiTheme="minorHAnsi"/>
          <w:kern w:val="32"/>
          <w:sz w:val="22"/>
          <w:szCs w:val="22"/>
        </w:rPr>
        <w:t>.</w:t>
      </w:r>
      <w:r w:rsidRPr="007E085D">
        <w:rPr>
          <w:rFonts w:asciiTheme="minorHAnsi" w:cstheme="minorHAnsi" w:hAnsiTheme="minorHAnsi"/>
          <w:kern w:val="32"/>
          <w:sz w:val="22"/>
          <w:szCs w:val="22"/>
        </w:rPr>
        <w:t>s ne travaillent pas dans les locaux de l’Entreprise</w:t>
      </w:r>
      <w:r w:rsidR="00E81404" w:rsidRPr="007E085D">
        <w:rPr>
          <w:rFonts w:asciiTheme="minorHAnsi" w:cstheme="minorHAnsi" w:hAnsiTheme="minorHAnsi"/>
          <w:kern w:val="32"/>
          <w:sz w:val="22"/>
          <w:szCs w:val="22"/>
        </w:rPr>
        <w:t>,</w:t>
      </w:r>
      <w:r w:rsidRPr="007E085D">
        <w:rPr>
          <w:rFonts w:asciiTheme="minorHAnsi" w:cstheme="minorHAnsi" w:hAnsiTheme="minorHAnsi"/>
          <w:kern w:val="32"/>
          <w:sz w:val="22"/>
          <w:szCs w:val="22"/>
        </w:rPr>
        <w:t xml:space="preserve"> </w:t>
      </w:r>
      <w:r w:rsidR="002B27DA" w:rsidRPr="007E085D">
        <w:rPr>
          <w:rFonts w:asciiTheme="minorHAnsi" w:cstheme="minorHAnsi" w:hAnsiTheme="minorHAnsi"/>
          <w:kern w:val="32"/>
          <w:sz w:val="22"/>
          <w:szCs w:val="22"/>
        </w:rPr>
        <w:t>ils</w:t>
      </w:r>
      <w:r w:rsidR="00E81404" w:rsidRPr="007E085D">
        <w:rPr>
          <w:rFonts w:asciiTheme="minorHAnsi" w:cstheme="minorHAnsi" w:hAnsiTheme="minorHAnsi"/>
          <w:kern w:val="32"/>
          <w:sz w:val="22"/>
          <w:szCs w:val="22"/>
        </w:rPr>
        <w:t>.elles</w:t>
      </w:r>
      <w:r w:rsidR="002B27DA" w:rsidRPr="007E085D">
        <w:rPr>
          <w:rFonts w:asciiTheme="minorHAnsi" w:cstheme="minorHAnsi" w:hAnsiTheme="minorHAnsi"/>
          <w:kern w:val="32"/>
          <w:sz w:val="22"/>
          <w:szCs w:val="22"/>
        </w:rPr>
        <w:t xml:space="preserve"> </w:t>
      </w:r>
      <w:r w:rsidRPr="007E085D">
        <w:rPr>
          <w:rFonts w:asciiTheme="minorHAnsi" w:cstheme="minorHAnsi" w:hAnsiTheme="minorHAnsi"/>
          <w:kern w:val="32"/>
          <w:sz w:val="22"/>
          <w:szCs w:val="22"/>
        </w:rPr>
        <w:t xml:space="preserve">peuvent </w:t>
      </w:r>
      <w:r w:rsidR="00295C04" w:rsidRPr="007E085D">
        <w:rPr>
          <w:rFonts w:asciiTheme="minorHAnsi" w:cstheme="minorHAnsi" w:hAnsiTheme="minorHAnsi"/>
          <w:kern w:val="32"/>
          <w:sz w:val="22"/>
          <w:szCs w:val="22"/>
        </w:rPr>
        <w:t>rencontrer</w:t>
      </w:r>
      <w:r w:rsidRPr="007E085D">
        <w:rPr>
          <w:rFonts w:asciiTheme="minorHAnsi" w:cstheme="minorHAnsi" w:hAnsiTheme="minorHAnsi"/>
          <w:kern w:val="32"/>
          <w:sz w:val="22"/>
          <w:szCs w:val="22"/>
        </w:rPr>
        <w:t xml:space="preserve"> des difficultés à bien appréhender l’organisation de l’entité à laquelle ils</w:t>
      </w:r>
      <w:r w:rsidR="00E81404" w:rsidRPr="007E085D">
        <w:rPr>
          <w:rFonts w:asciiTheme="minorHAnsi" w:cstheme="minorHAnsi" w:hAnsiTheme="minorHAnsi"/>
          <w:kern w:val="32"/>
          <w:sz w:val="22"/>
          <w:szCs w:val="22"/>
        </w:rPr>
        <w:t>.elles</w:t>
      </w:r>
      <w:r w:rsidRPr="007E085D">
        <w:rPr>
          <w:rFonts w:asciiTheme="minorHAnsi" w:cstheme="minorHAnsi" w:hAnsiTheme="minorHAnsi"/>
          <w:kern w:val="32"/>
          <w:sz w:val="22"/>
          <w:szCs w:val="22"/>
        </w:rPr>
        <w:t xml:space="preserve"> appartiennent et </w:t>
      </w:r>
      <w:r w:rsidR="00D023FD" w:rsidRPr="007E085D">
        <w:rPr>
          <w:rFonts w:asciiTheme="minorHAnsi" w:cstheme="minorHAnsi" w:hAnsiTheme="minorHAnsi"/>
          <w:kern w:val="32"/>
          <w:sz w:val="22"/>
          <w:szCs w:val="22"/>
        </w:rPr>
        <w:t xml:space="preserve">ne pas </w:t>
      </w:r>
      <w:r w:rsidR="002B27DA" w:rsidRPr="007E085D">
        <w:rPr>
          <w:rFonts w:asciiTheme="minorHAnsi" w:cstheme="minorHAnsi" w:hAnsiTheme="minorHAnsi"/>
          <w:kern w:val="32"/>
          <w:sz w:val="22"/>
          <w:szCs w:val="22"/>
        </w:rPr>
        <w:t>connaitre l</w:t>
      </w:r>
      <w:r w:rsidRPr="007E085D">
        <w:rPr>
          <w:rFonts w:asciiTheme="minorHAnsi" w:cstheme="minorHAnsi" w:hAnsiTheme="minorHAnsi"/>
          <w:kern w:val="32"/>
          <w:sz w:val="22"/>
          <w:szCs w:val="22"/>
        </w:rPr>
        <w:t>es contacts qu’ils</w:t>
      </w:r>
      <w:r w:rsidR="00E81404" w:rsidRPr="007E085D">
        <w:rPr>
          <w:rFonts w:asciiTheme="minorHAnsi" w:cstheme="minorHAnsi" w:hAnsiTheme="minorHAnsi"/>
          <w:kern w:val="32"/>
          <w:sz w:val="22"/>
          <w:szCs w:val="22"/>
        </w:rPr>
        <w:t>.elles</w:t>
      </w:r>
      <w:r w:rsidRPr="007E085D">
        <w:rPr>
          <w:rFonts w:asciiTheme="minorHAnsi" w:cstheme="minorHAnsi" w:hAnsiTheme="minorHAnsi"/>
          <w:kern w:val="32"/>
          <w:sz w:val="22"/>
          <w:szCs w:val="22"/>
        </w:rPr>
        <w:t xml:space="preserve"> peuvent solliciter en cas de besoin</w:t>
      </w:r>
      <w:r w:rsidR="002B27DA" w:rsidRPr="007E085D">
        <w:rPr>
          <w:rFonts w:asciiTheme="minorHAnsi" w:cstheme="minorHAnsi" w:hAnsiTheme="minorHAnsi"/>
          <w:kern w:val="32"/>
          <w:sz w:val="22"/>
          <w:szCs w:val="22"/>
        </w:rPr>
        <w:t>.</w:t>
      </w:r>
    </w:p>
    <w:p w14:paraId="0DADC63D" w14:textId="77777777" w:rsidP="009314D5" w:rsidR="009314D5" w:rsidRDefault="002B27DA" w:rsidRPr="007E085D">
      <w:pPr>
        <w:autoSpaceDE w:val="0"/>
        <w:autoSpaceDN w:val="0"/>
        <w:adjustRightInd w:val="0"/>
        <w:spacing w:before="120"/>
        <w:rPr>
          <w:rFonts w:asciiTheme="minorHAnsi" w:cstheme="minorHAnsi" w:hAnsiTheme="minorHAnsi"/>
          <w:kern w:val="32"/>
          <w:sz w:val="22"/>
          <w:szCs w:val="22"/>
        </w:rPr>
      </w:pPr>
      <w:r w:rsidRPr="007E085D">
        <w:rPr>
          <w:rFonts w:asciiTheme="minorHAnsi" w:cstheme="minorHAnsi" w:hAnsiTheme="minorHAnsi"/>
          <w:kern w:val="32"/>
          <w:sz w:val="22"/>
          <w:szCs w:val="22"/>
        </w:rPr>
        <w:t>Ainsi</w:t>
      </w:r>
      <w:r w:rsidR="009314D5" w:rsidRPr="007E085D">
        <w:rPr>
          <w:rFonts w:asciiTheme="minorHAnsi" w:cstheme="minorHAnsi" w:hAnsiTheme="minorHAnsi"/>
          <w:kern w:val="32"/>
          <w:sz w:val="22"/>
          <w:szCs w:val="22"/>
        </w:rPr>
        <w:t>, les parties conviennent de la nécessité de mettre en place un document récapitulant les informations suivantes :</w:t>
      </w:r>
    </w:p>
    <w:p w14:paraId="5E9AD2F9" w14:textId="0DB839BC" w:rsidP="00EC3A2B" w:rsidR="009314D5" w:rsidRDefault="009314D5" w:rsidRPr="007E085D">
      <w:pPr>
        <w:pStyle w:val="Paragraphedeliste"/>
        <w:numPr>
          <w:ilvl w:val="0"/>
          <w:numId w:val="14"/>
        </w:numPr>
        <w:shd w:color="auto" w:fill="FFFFFF" w:val="clear"/>
        <w:autoSpaceDE w:val="0"/>
        <w:autoSpaceDN w:val="0"/>
        <w:adjustRightInd w:val="0"/>
        <w:spacing w:before="120"/>
        <w:contextualSpacing/>
        <w:rPr>
          <w:rFonts w:asciiTheme="minorHAnsi" w:cstheme="minorHAnsi" w:hAnsiTheme="minorHAnsi"/>
          <w:sz w:val="22"/>
          <w:szCs w:val="22"/>
        </w:rPr>
      </w:pPr>
      <w:r w:rsidRPr="007E085D">
        <w:rPr>
          <w:rFonts w:asciiTheme="minorHAnsi" w:cstheme="minorHAnsi" w:hAnsiTheme="minorHAnsi"/>
          <w:sz w:val="22"/>
          <w:szCs w:val="22"/>
        </w:rPr>
        <w:t xml:space="preserve">Entité d’appartenance (BU / </w:t>
      </w:r>
      <w:r w:rsidR="00D023FD" w:rsidRPr="007E085D">
        <w:rPr>
          <w:rFonts w:asciiTheme="minorHAnsi" w:cstheme="minorHAnsi" w:hAnsiTheme="minorHAnsi"/>
          <w:sz w:val="22"/>
          <w:szCs w:val="22"/>
        </w:rPr>
        <w:t>Secteur</w:t>
      </w:r>
      <w:r w:rsidRPr="007E085D">
        <w:rPr>
          <w:rFonts w:asciiTheme="minorHAnsi" w:cstheme="minorHAnsi" w:hAnsiTheme="minorHAnsi"/>
          <w:sz w:val="22"/>
          <w:szCs w:val="22"/>
        </w:rPr>
        <w:t>)</w:t>
      </w:r>
      <w:r w:rsidR="00B066E6" w:rsidRPr="007E085D">
        <w:rPr>
          <w:rFonts w:asciiTheme="minorHAnsi" w:cstheme="minorHAnsi" w:hAnsiTheme="minorHAnsi"/>
          <w:sz w:val="22"/>
          <w:szCs w:val="22"/>
        </w:rPr>
        <w:t> ;</w:t>
      </w:r>
    </w:p>
    <w:p w14:paraId="749C78DD" w14:textId="77777777" w:rsidP="00EC3A2B" w:rsidR="009314D5" w:rsidRDefault="009314D5" w:rsidRPr="007E085D">
      <w:pPr>
        <w:pStyle w:val="Paragraphedeliste"/>
        <w:numPr>
          <w:ilvl w:val="0"/>
          <w:numId w:val="14"/>
        </w:numPr>
        <w:shd w:color="auto" w:fill="FFFFFF" w:val="clear"/>
        <w:autoSpaceDE w:val="0"/>
        <w:autoSpaceDN w:val="0"/>
        <w:adjustRightInd w:val="0"/>
        <w:spacing w:before="120"/>
        <w:contextualSpacing/>
        <w:rPr>
          <w:rFonts w:asciiTheme="minorHAnsi" w:cstheme="minorHAnsi" w:hAnsiTheme="minorHAnsi"/>
          <w:sz w:val="22"/>
          <w:szCs w:val="22"/>
        </w:rPr>
      </w:pPr>
      <w:r w:rsidRPr="007E085D">
        <w:rPr>
          <w:rFonts w:asciiTheme="minorHAnsi" w:cstheme="minorHAnsi" w:hAnsiTheme="minorHAnsi"/>
          <w:sz w:val="22"/>
          <w:szCs w:val="22"/>
        </w:rPr>
        <w:t>Manager hiérarchique (et répartition des rôles entre manager hiérarchique et opérationnel)</w:t>
      </w:r>
      <w:r w:rsidR="00B066E6" w:rsidRPr="007E085D">
        <w:rPr>
          <w:rFonts w:asciiTheme="minorHAnsi" w:cstheme="minorHAnsi" w:hAnsiTheme="minorHAnsi"/>
          <w:sz w:val="22"/>
          <w:szCs w:val="22"/>
        </w:rPr>
        <w:t> ;</w:t>
      </w:r>
    </w:p>
    <w:p w14:paraId="31D5B165" w14:textId="77777777" w:rsidP="00EC3A2B" w:rsidR="009314D5" w:rsidRDefault="009314D5" w:rsidRPr="007E085D">
      <w:pPr>
        <w:pStyle w:val="Paragraphedeliste"/>
        <w:numPr>
          <w:ilvl w:val="0"/>
          <w:numId w:val="14"/>
        </w:numPr>
        <w:shd w:color="auto" w:fill="FFFFFF" w:val="clear"/>
        <w:autoSpaceDE w:val="0"/>
        <w:autoSpaceDN w:val="0"/>
        <w:adjustRightInd w:val="0"/>
        <w:spacing w:before="120"/>
        <w:contextualSpacing/>
        <w:rPr>
          <w:rFonts w:asciiTheme="minorHAnsi" w:cstheme="minorHAnsi" w:hAnsiTheme="minorHAnsi"/>
          <w:sz w:val="22"/>
          <w:szCs w:val="22"/>
        </w:rPr>
      </w:pPr>
      <w:r w:rsidRPr="007E085D">
        <w:rPr>
          <w:rFonts w:asciiTheme="minorHAnsi" w:cstheme="minorHAnsi" w:hAnsiTheme="minorHAnsi"/>
          <w:sz w:val="22"/>
          <w:szCs w:val="22"/>
        </w:rPr>
        <w:t>Noms et coordonnées des membres de l’Equipe RH de l’entité</w:t>
      </w:r>
      <w:r w:rsidR="00B066E6" w:rsidRPr="007E085D">
        <w:rPr>
          <w:rFonts w:asciiTheme="minorHAnsi" w:cstheme="minorHAnsi" w:hAnsiTheme="minorHAnsi"/>
          <w:sz w:val="22"/>
          <w:szCs w:val="22"/>
        </w:rPr>
        <w:t> ;</w:t>
      </w:r>
    </w:p>
    <w:p w14:paraId="6E0333F3" w14:textId="77777777" w:rsidP="00EC3A2B" w:rsidR="009314D5" w:rsidRDefault="009314D5" w:rsidRPr="007E085D">
      <w:pPr>
        <w:pStyle w:val="Paragraphedeliste"/>
        <w:numPr>
          <w:ilvl w:val="0"/>
          <w:numId w:val="14"/>
        </w:numPr>
        <w:shd w:color="auto" w:fill="FFFFFF" w:val="clear"/>
        <w:autoSpaceDE w:val="0"/>
        <w:autoSpaceDN w:val="0"/>
        <w:adjustRightInd w:val="0"/>
        <w:spacing w:before="120"/>
        <w:contextualSpacing/>
        <w:rPr>
          <w:rFonts w:asciiTheme="minorHAnsi" w:cstheme="minorHAnsi" w:hAnsiTheme="minorHAnsi"/>
          <w:sz w:val="22"/>
          <w:szCs w:val="22"/>
        </w:rPr>
      </w:pPr>
      <w:r w:rsidRPr="007E085D">
        <w:rPr>
          <w:rFonts w:asciiTheme="minorHAnsi" w:cstheme="minorHAnsi" w:hAnsiTheme="minorHAnsi"/>
          <w:sz w:val="22"/>
          <w:szCs w:val="22"/>
        </w:rPr>
        <w:t xml:space="preserve">Noms et coordonnées des assistantes administratives en charge des ODM, frais, </w:t>
      </w:r>
      <w:r w:rsidR="00AF658F" w:rsidRPr="007E085D">
        <w:rPr>
          <w:rFonts w:asciiTheme="minorHAnsi" w:cstheme="minorHAnsi" w:hAnsiTheme="minorHAnsi"/>
          <w:sz w:val="22"/>
          <w:szCs w:val="22"/>
        </w:rPr>
        <w:t>PSA TIME</w:t>
      </w:r>
      <w:r w:rsidRPr="007E085D">
        <w:rPr>
          <w:rFonts w:asciiTheme="minorHAnsi" w:cstheme="minorHAnsi" w:hAnsiTheme="minorHAnsi"/>
          <w:sz w:val="22"/>
          <w:szCs w:val="22"/>
        </w:rPr>
        <w:t>, absences, …</w:t>
      </w:r>
      <w:r w:rsidR="00B066E6" w:rsidRPr="007E085D">
        <w:rPr>
          <w:rFonts w:asciiTheme="minorHAnsi" w:cstheme="minorHAnsi" w:hAnsiTheme="minorHAnsi"/>
          <w:sz w:val="22"/>
          <w:szCs w:val="22"/>
        </w:rPr>
        <w:t> ;</w:t>
      </w:r>
    </w:p>
    <w:p w14:paraId="0BECDD54" w14:textId="64A99C32" w:rsidP="00EC3A2B" w:rsidR="009314D5" w:rsidRDefault="009314D5" w:rsidRPr="007E085D">
      <w:pPr>
        <w:pStyle w:val="Paragraphedeliste"/>
        <w:numPr>
          <w:ilvl w:val="0"/>
          <w:numId w:val="14"/>
        </w:numPr>
        <w:shd w:color="auto" w:fill="FFFFFF" w:val="clear"/>
        <w:autoSpaceDE w:val="0"/>
        <w:autoSpaceDN w:val="0"/>
        <w:adjustRightInd w:val="0"/>
        <w:spacing w:before="120"/>
        <w:contextualSpacing/>
        <w:rPr>
          <w:rFonts w:asciiTheme="minorHAnsi" w:cstheme="minorHAnsi" w:hAnsiTheme="minorHAnsi"/>
          <w:sz w:val="22"/>
          <w:szCs w:val="22"/>
        </w:rPr>
      </w:pPr>
      <w:r w:rsidRPr="007E085D">
        <w:rPr>
          <w:rFonts w:asciiTheme="minorHAnsi" w:cstheme="minorHAnsi" w:hAnsiTheme="minorHAnsi"/>
          <w:sz w:val="22"/>
          <w:szCs w:val="22"/>
        </w:rPr>
        <w:t>Coordonnées de</w:t>
      </w:r>
      <w:r w:rsidR="00B066E6" w:rsidRPr="007E085D">
        <w:rPr>
          <w:rFonts w:asciiTheme="minorHAnsi" w:cstheme="minorHAnsi" w:hAnsiTheme="minorHAnsi"/>
          <w:sz w:val="22"/>
          <w:szCs w:val="22"/>
        </w:rPr>
        <w:t>s services de prévention et de santé au travail, de</w:t>
      </w:r>
      <w:r w:rsidRPr="007E085D">
        <w:rPr>
          <w:rFonts w:asciiTheme="minorHAnsi" w:cstheme="minorHAnsi" w:hAnsiTheme="minorHAnsi"/>
          <w:sz w:val="22"/>
          <w:szCs w:val="22"/>
        </w:rPr>
        <w:t xml:space="preserve"> la psychologue de l’Entreprise et </w:t>
      </w:r>
      <w:r w:rsidR="006E37A9" w:rsidRPr="007E085D">
        <w:rPr>
          <w:rFonts w:asciiTheme="minorHAnsi" w:cstheme="minorHAnsi" w:hAnsiTheme="minorHAnsi"/>
          <w:sz w:val="22"/>
          <w:szCs w:val="22"/>
        </w:rPr>
        <w:t>du PAM</w:t>
      </w:r>
      <w:r w:rsidR="009B793E" w:rsidRPr="007E085D">
        <w:rPr>
          <w:rFonts w:asciiTheme="minorHAnsi" w:cstheme="minorHAnsi" w:hAnsiTheme="minorHAnsi"/>
          <w:sz w:val="22"/>
          <w:szCs w:val="22"/>
        </w:rPr>
        <w:t> ;</w:t>
      </w:r>
    </w:p>
    <w:p w14:paraId="2015E501" w14:textId="0DD63966" w:rsidP="00EC3A2B" w:rsidR="009B793E" w:rsidRDefault="009B793E" w:rsidRPr="007E085D">
      <w:pPr>
        <w:pStyle w:val="Paragraphedeliste"/>
        <w:numPr>
          <w:ilvl w:val="0"/>
          <w:numId w:val="14"/>
        </w:numPr>
        <w:shd w:color="auto" w:fill="FFFFFF" w:val="clear"/>
        <w:autoSpaceDE w:val="0"/>
        <w:autoSpaceDN w:val="0"/>
        <w:adjustRightInd w:val="0"/>
        <w:spacing w:before="120"/>
        <w:contextualSpacing/>
        <w:rPr>
          <w:rFonts w:asciiTheme="minorHAnsi" w:cstheme="minorHAnsi" w:hAnsiTheme="minorHAnsi"/>
          <w:sz w:val="22"/>
          <w:szCs w:val="22"/>
        </w:rPr>
      </w:pPr>
      <w:r w:rsidRPr="007E085D">
        <w:rPr>
          <w:rFonts w:asciiTheme="minorHAnsi" w:cstheme="minorHAnsi" w:hAnsiTheme="minorHAnsi"/>
          <w:sz w:val="22"/>
          <w:szCs w:val="22"/>
        </w:rPr>
        <w:t>Noms et coordonnées des représentants du personnel du CSE auquel le</w:t>
      </w:r>
      <w:r w:rsidR="00295C04" w:rsidRPr="007E085D">
        <w:rPr>
          <w:rFonts w:asciiTheme="minorHAnsi" w:cstheme="minorHAnsi" w:hAnsiTheme="minorHAnsi"/>
          <w:sz w:val="22"/>
          <w:szCs w:val="22"/>
        </w:rPr>
        <w:t>.la</w:t>
      </w:r>
      <w:r w:rsidRPr="007E085D">
        <w:rPr>
          <w:rFonts w:asciiTheme="minorHAnsi" w:cstheme="minorHAnsi" w:hAnsiTheme="minorHAnsi"/>
          <w:sz w:val="22"/>
          <w:szCs w:val="22"/>
        </w:rPr>
        <w:t xml:space="preserve"> salarié</w:t>
      </w:r>
      <w:r w:rsidR="00F859B5" w:rsidRPr="007E085D">
        <w:rPr>
          <w:rFonts w:asciiTheme="minorHAnsi" w:cstheme="minorHAnsi" w:hAnsiTheme="minorHAnsi"/>
          <w:sz w:val="22"/>
          <w:szCs w:val="22"/>
        </w:rPr>
        <w:t>.e</w:t>
      </w:r>
      <w:r w:rsidRPr="007E085D">
        <w:rPr>
          <w:rFonts w:asciiTheme="minorHAnsi" w:cstheme="minorHAnsi" w:hAnsiTheme="minorHAnsi"/>
          <w:sz w:val="22"/>
          <w:szCs w:val="22"/>
        </w:rPr>
        <w:t xml:space="preserve"> est rattaché</w:t>
      </w:r>
      <w:r w:rsidR="00375F74" w:rsidRPr="007E085D">
        <w:rPr>
          <w:rFonts w:asciiTheme="minorHAnsi" w:cstheme="minorHAnsi" w:hAnsiTheme="minorHAnsi"/>
          <w:sz w:val="22"/>
          <w:szCs w:val="22"/>
        </w:rPr>
        <w:t>.e</w:t>
      </w:r>
      <w:r w:rsidRPr="007E085D">
        <w:rPr>
          <w:rFonts w:asciiTheme="minorHAnsi" w:cstheme="minorHAnsi" w:hAnsiTheme="minorHAnsi"/>
          <w:sz w:val="22"/>
          <w:szCs w:val="22"/>
        </w:rPr>
        <w:t>.</w:t>
      </w:r>
    </w:p>
    <w:p w14:paraId="18F3904C" w14:textId="5E8F3115" w:rsidP="009314D5" w:rsidR="009314D5" w:rsidRDefault="00B066E6" w:rsidRPr="007E085D">
      <w:pPr>
        <w:autoSpaceDE w:val="0"/>
        <w:autoSpaceDN w:val="0"/>
        <w:adjustRightInd w:val="0"/>
        <w:spacing w:before="120"/>
        <w:rPr>
          <w:rFonts w:asciiTheme="minorHAnsi" w:cstheme="minorHAnsi" w:hAnsiTheme="minorHAnsi"/>
          <w:kern w:val="32"/>
          <w:sz w:val="22"/>
          <w:szCs w:val="22"/>
        </w:rPr>
      </w:pPr>
      <w:r w:rsidRPr="007E085D">
        <w:rPr>
          <w:rFonts w:asciiTheme="minorHAnsi" w:cstheme="minorHAnsi" w:hAnsiTheme="minorHAnsi"/>
          <w:kern w:val="32"/>
          <w:sz w:val="22"/>
          <w:szCs w:val="22"/>
        </w:rPr>
        <w:t>Localement, c</w:t>
      </w:r>
      <w:r w:rsidR="009314D5" w:rsidRPr="007E085D">
        <w:rPr>
          <w:rFonts w:asciiTheme="minorHAnsi" w:cstheme="minorHAnsi" w:hAnsiTheme="minorHAnsi"/>
          <w:kern w:val="32"/>
          <w:sz w:val="22"/>
          <w:szCs w:val="22"/>
        </w:rPr>
        <w:t>e récapitulatif (papier ou numérique) sera adressé</w:t>
      </w:r>
      <w:r w:rsidRPr="007E085D">
        <w:rPr>
          <w:rFonts w:asciiTheme="minorHAnsi" w:cstheme="minorHAnsi" w:hAnsiTheme="minorHAnsi"/>
          <w:kern w:val="32"/>
          <w:sz w:val="22"/>
          <w:szCs w:val="22"/>
        </w:rPr>
        <w:t xml:space="preserve"> </w:t>
      </w:r>
      <w:r w:rsidR="009314D5" w:rsidRPr="007E085D">
        <w:rPr>
          <w:rFonts w:asciiTheme="minorHAnsi" w:cstheme="minorHAnsi" w:hAnsiTheme="minorHAnsi"/>
          <w:kern w:val="32"/>
          <w:sz w:val="22"/>
          <w:szCs w:val="22"/>
        </w:rPr>
        <w:t>à tout nouveau salarié</w:t>
      </w:r>
      <w:r w:rsidR="00D023FD" w:rsidRPr="007E085D">
        <w:rPr>
          <w:rFonts w:asciiTheme="minorHAnsi" w:cstheme="minorHAnsi" w:hAnsiTheme="minorHAnsi"/>
          <w:kern w:val="32"/>
          <w:sz w:val="22"/>
          <w:szCs w:val="22"/>
        </w:rPr>
        <w:t>.e</w:t>
      </w:r>
      <w:r w:rsidR="009314D5" w:rsidRPr="007E085D">
        <w:rPr>
          <w:rFonts w:asciiTheme="minorHAnsi" w:cstheme="minorHAnsi" w:hAnsiTheme="minorHAnsi"/>
          <w:kern w:val="32"/>
          <w:sz w:val="22"/>
          <w:szCs w:val="22"/>
        </w:rPr>
        <w:t xml:space="preserve"> et annuellement à tou</w:t>
      </w:r>
      <w:r w:rsidR="00114ED4" w:rsidRPr="007E085D">
        <w:rPr>
          <w:rFonts w:asciiTheme="minorHAnsi" w:cstheme="minorHAnsi" w:hAnsiTheme="minorHAnsi"/>
          <w:kern w:val="32"/>
          <w:sz w:val="22"/>
          <w:szCs w:val="22"/>
        </w:rPr>
        <w:t>s</w:t>
      </w:r>
      <w:r w:rsidR="009314D5" w:rsidRPr="007E085D">
        <w:rPr>
          <w:rFonts w:asciiTheme="minorHAnsi" w:cstheme="minorHAnsi" w:hAnsiTheme="minorHAnsi"/>
          <w:kern w:val="32"/>
          <w:sz w:val="22"/>
          <w:szCs w:val="22"/>
        </w:rPr>
        <w:t xml:space="preserve"> les </w:t>
      </w:r>
      <w:r w:rsidR="00D023FD" w:rsidRPr="007E085D">
        <w:rPr>
          <w:rFonts w:asciiTheme="minorHAnsi" w:cstheme="minorHAnsi" w:hAnsiTheme="minorHAnsi"/>
          <w:kern w:val="32"/>
          <w:sz w:val="22"/>
          <w:szCs w:val="22"/>
        </w:rPr>
        <w:t>salarié.e</w:t>
      </w:r>
      <w:r w:rsidR="00114ED4" w:rsidRPr="007E085D">
        <w:rPr>
          <w:rFonts w:asciiTheme="minorHAnsi" w:cstheme="minorHAnsi" w:hAnsiTheme="minorHAnsi"/>
          <w:kern w:val="32"/>
          <w:sz w:val="22"/>
          <w:szCs w:val="22"/>
        </w:rPr>
        <w:t>.</w:t>
      </w:r>
      <w:r w:rsidR="00D023FD" w:rsidRPr="007E085D">
        <w:rPr>
          <w:rFonts w:asciiTheme="minorHAnsi" w:cstheme="minorHAnsi" w:hAnsiTheme="minorHAnsi"/>
          <w:kern w:val="32"/>
          <w:sz w:val="22"/>
          <w:szCs w:val="22"/>
        </w:rPr>
        <w:t xml:space="preserve">s </w:t>
      </w:r>
      <w:r w:rsidR="009314D5" w:rsidRPr="007E085D">
        <w:rPr>
          <w:rFonts w:asciiTheme="minorHAnsi" w:cstheme="minorHAnsi" w:hAnsiTheme="minorHAnsi"/>
          <w:kern w:val="32"/>
          <w:sz w:val="22"/>
          <w:szCs w:val="22"/>
        </w:rPr>
        <w:t>de l’entité en début d’année fiscale (</w:t>
      </w:r>
      <w:r w:rsidRPr="007E085D">
        <w:rPr>
          <w:rFonts w:asciiTheme="minorHAnsi" w:cstheme="minorHAnsi" w:hAnsiTheme="minorHAnsi"/>
          <w:kern w:val="32"/>
          <w:sz w:val="22"/>
          <w:szCs w:val="22"/>
        </w:rPr>
        <w:t>Q1</w:t>
      </w:r>
      <w:r w:rsidR="009314D5" w:rsidRPr="007E085D">
        <w:rPr>
          <w:rFonts w:asciiTheme="minorHAnsi" w:cstheme="minorHAnsi" w:hAnsiTheme="minorHAnsi"/>
          <w:kern w:val="32"/>
          <w:sz w:val="22"/>
          <w:szCs w:val="22"/>
        </w:rPr>
        <w:t xml:space="preserve">). </w:t>
      </w:r>
    </w:p>
    <w:p w14:paraId="0ED52996" w14:textId="77777777" w:rsidP="009314D5" w:rsidR="009314D5" w:rsidRDefault="009314D5" w:rsidRPr="007E085D">
      <w:pPr>
        <w:autoSpaceDE w:val="0"/>
        <w:autoSpaceDN w:val="0"/>
        <w:adjustRightInd w:val="0"/>
        <w:spacing w:before="120"/>
        <w:rPr>
          <w:rFonts w:asciiTheme="minorHAnsi" w:cstheme="minorHAnsi" w:hAnsiTheme="minorHAnsi"/>
          <w:kern w:val="32"/>
          <w:sz w:val="22"/>
          <w:szCs w:val="22"/>
        </w:rPr>
      </w:pPr>
    </w:p>
    <w:p w14:paraId="22A92ACC" w14:textId="4E37A63A" w:rsidP="008B4DC0" w:rsidR="009314D5" w:rsidRDefault="0063347C" w:rsidRPr="007E085D">
      <w:pPr>
        <w:pStyle w:val="Titre3"/>
        <w:rPr>
          <w:color w:val="auto"/>
        </w:rPr>
      </w:pPr>
      <w:bookmarkStart w:id="36" w:name="_Toc16172506"/>
      <w:bookmarkStart w:id="37" w:name="_Toc120802995"/>
      <w:r w:rsidRPr="007E085D">
        <w:rPr>
          <w:color w:val="auto"/>
        </w:rPr>
        <w:t>Article 6.</w:t>
      </w:r>
      <w:r w:rsidR="00647A82" w:rsidRPr="007E085D">
        <w:rPr>
          <w:color w:val="auto"/>
        </w:rPr>
        <w:t>3</w:t>
      </w:r>
      <w:r w:rsidRPr="007E085D">
        <w:rPr>
          <w:color w:val="auto"/>
        </w:rPr>
        <w:t xml:space="preserve"> </w:t>
      </w:r>
      <w:r w:rsidR="009314D5" w:rsidRPr="007E085D">
        <w:rPr>
          <w:color w:val="auto"/>
        </w:rPr>
        <w:t>Relations managériales</w:t>
      </w:r>
      <w:bookmarkEnd w:id="36"/>
      <w:r w:rsidR="00391BE9" w:rsidRPr="007E085D">
        <w:rPr>
          <w:color w:val="auto"/>
        </w:rPr>
        <w:t xml:space="preserve"> et qualité de</w:t>
      </w:r>
      <w:r w:rsidR="00C653ED" w:rsidRPr="007E085D">
        <w:rPr>
          <w:color w:val="auto"/>
        </w:rPr>
        <w:t>s</w:t>
      </w:r>
      <w:r w:rsidR="00391BE9" w:rsidRPr="007E085D">
        <w:rPr>
          <w:color w:val="auto"/>
        </w:rPr>
        <w:t xml:space="preserve"> pratiques managériales</w:t>
      </w:r>
      <w:bookmarkEnd w:id="37"/>
    </w:p>
    <w:p w14:paraId="49CA1A82" w14:textId="77777777" w:rsidP="00391BE9" w:rsidR="00391BE9" w:rsidRDefault="00391BE9" w:rsidRPr="007E085D">
      <w:pPr>
        <w:rPr>
          <w:rFonts w:asciiTheme="minorHAnsi" w:cstheme="minorHAnsi" w:hAnsiTheme="minorHAnsi"/>
          <w:sz w:val="22"/>
          <w:szCs w:val="22"/>
        </w:rPr>
      </w:pPr>
    </w:p>
    <w:p w14:paraId="6967C0EB" w14:textId="472293D7" w:rsidP="00391BE9" w:rsidR="00391BE9" w:rsidRDefault="00391BE9" w:rsidRPr="007E085D">
      <w:pPr>
        <w:rPr>
          <w:rFonts w:asciiTheme="minorHAnsi" w:cstheme="minorHAnsi" w:hAnsiTheme="minorHAnsi"/>
          <w:sz w:val="22"/>
          <w:szCs w:val="22"/>
        </w:rPr>
      </w:pPr>
      <w:r w:rsidRPr="007E085D">
        <w:rPr>
          <w:rFonts w:asciiTheme="minorHAnsi" w:cstheme="minorHAnsi" w:hAnsiTheme="minorHAnsi"/>
          <w:sz w:val="22"/>
          <w:szCs w:val="22"/>
        </w:rPr>
        <w:lastRenderedPageBreak/>
        <w:t xml:space="preserve">Le management d’équipe nécessite des </w:t>
      </w:r>
      <w:r w:rsidR="00325C35" w:rsidRPr="007E085D">
        <w:rPr>
          <w:rFonts w:asciiTheme="minorHAnsi" w:cstheme="minorHAnsi" w:hAnsiTheme="minorHAnsi"/>
          <w:sz w:val="22"/>
          <w:szCs w:val="22"/>
        </w:rPr>
        <w:t>compétences</w:t>
      </w:r>
      <w:r w:rsidRPr="007E085D">
        <w:rPr>
          <w:rFonts w:asciiTheme="minorHAnsi" w:cstheme="minorHAnsi" w:hAnsiTheme="minorHAnsi"/>
          <w:sz w:val="22"/>
          <w:szCs w:val="22"/>
        </w:rPr>
        <w:t xml:space="preserve"> comportementales</w:t>
      </w:r>
      <w:r w:rsidR="00325C35" w:rsidRPr="007E085D">
        <w:rPr>
          <w:rFonts w:asciiTheme="minorHAnsi" w:cstheme="minorHAnsi" w:hAnsiTheme="minorHAnsi"/>
          <w:sz w:val="22"/>
          <w:szCs w:val="22"/>
        </w:rPr>
        <w:t xml:space="preserve"> spécifiques (leadership, écoute, exemplarité, capacité d’adaptation, capacité à mettre en valeur ses membres,</w:t>
      </w:r>
      <w:r w:rsidR="00577700" w:rsidRPr="007E085D">
        <w:rPr>
          <w:rFonts w:asciiTheme="minorHAnsi" w:cstheme="minorHAnsi" w:hAnsiTheme="minorHAnsi"/>
          <w:sz w:val="22"/>
          <w:szCs w:val="22"/>
        </w:rPr>
        <w:t xml:space="preserve"> </w:t>
      </w:r>
      <w:r w:rsidR="00325C35" w:rsidRPr="007E085D">
        <w:rPr>
          <w:rFonts w:asciiTheme="minorHAnsi" w:cstheme="minorHAnsi" w:hAnsiTheme="minorHAnsi"/>
          <w:sz w:val="22"/>
          <w:szCs w:val="22"/>
        </w:rPr>
        <w:t>…).</w:t>
      </w:r>
    </w:p>
    <w:p w14:paraId="4C60F374" w14:textId="77777777" w:rsidP="00391BE9" w:rsidR="00391BE9" w:rsidRDefault="00391BE9" w:rsidRPr="007E085D">
      <w:pPr>
        <w:rPr>
          <w:rFonts w:asciiTheme="minorHAnsi" w:cstheme="minorHAnsi" w:hAnsiTheme="minorHAnsi"/>
          <w:sz w:val="22"/>
          <w:szCs w:val="22"/>
        </w:rPr>
      </w:pPr>
    </w:p>
    <w:p w14:paraId="4614532C" w14:textId="413BAAC8" w:rsidP="00391BE9" w:rsidR="00224370" w:rsidRDefault="00EE23AD" w:rsidRPr="007E085D">
      <w:pPr>
        <w:rPr>
          <w:rFonts w:asciiTheme="minorHAnsi" w:cstheme="minorHAnsi" w:hAnsiTheme="minorHAnsi"/>
          <w:sz w:val="22"/>
          <w:szCs w:val="22"/>
        </w:rPr>
      </w:pPr>
      <w:r w:rsidRPr="007E085D">
        <w:rPr>
          <w:rFonts w:asciiTheme="minorHAnsi" w:cstheme="minorHAnsi" w:hAnsiTheme="minorHAnsi"/>
          <w:sz w:val="22"/>
          <w:szCs w:val="22"/>
        </w:rPr>
        <w:t>Par ailleurs, l</w:t>
      </w:r>
      <w:r w:rsidR="009E3039" w:rsidRPr="007E085D">
        <w:rPr>
          <w:rFonts w:asciiTheme="minorHAnsi" w:cstheme="minorHAnsi" w:hAnsiTheme="minorHAnsi"/>
          <w:sz w:val="22"/>
          <w:szCs w:val="22"/>
        </w:rPr>
        <w:t>e</w:t>
      </w:r>
      <w:r w:rsidR="00FA12AF" w:rsidRPr="007E085D">
        <w:rPr>
          <w:rFonts w:asciiTheme="minorHAnsi" w:cstheme="minorHAnsi" w:hAnsiTheme="minorHAnsi"/>
          <w:sz w:val="22"/>
          <w:szCs w:val="22"/>
        </w:rPr>
        <w:t>.la</w:t>
      </w:r>
      <w:r w:rsidR="009E3039" w:rsidRPr="007E085D">
        <w:rPr>
          <w:rFonts w:asciiTheme="minorHAnsi" w:cstheme="minorHAnsi" w:hAnsiTheme="minorHAnsi"/>
          <w:sz w:val="22"/>
          <w:szCs w:val="22"/>
        </w:rPr>
        <w:t xml:space="preserve"> manager doit être en capacité de gérer des situations complexes en toute</w:t>
      </w:r>
      <w:r w:rsidR="00224370" w:rsidRPr="007E085D">
        <w:rPr>
          <w:rFonts w:asciiTheme="minorHAnsi" w:cstheme="minorHAnsi" w:hAnsiTheme="minorHAnsi"/>
          <w:sz w:val="22"/>
          <w:szCs w:val="22"/>
        </w:rPr>
        <w:t>s</w:t>
      </w:r>
      <w:r w:rsidR="009E3039" w:rsidRPr="007E085D">
        <w:rPr>
          <w:rFonts w:asciiTheme="minorHAnsi" w:cstheme="minorHAnsi" w:hAnsiTheme="minorHAnsi"/>
          <w:sz w:val="22"/>
          <w:szCs w:val="22"/>
        </w:rPr>
        <w:t xml:space="preserve"> </w:t>
      </w:r>
      <w:r w:rsidR="00224370" w:rsidRPr="007E085D">
        <w:rPr>
          <w:rFonts w:asciiTheme="minorHAnsi" w:cstheme="minorHAnsi" w:hAnsiTheme="minorHAnsi"/>
          <w:sz w:val="22"/>
          <w:szCs w:val="22"/>
        </w:rPr>
        <w:t>circonstances.</w:t>
      </w:r>
    </w:p>
    <w:p w14:paraId="3E687B30" w14:textId="695616D6" w:rsidP="00391BE9" w:rsidR="00391BE9" w:rsidRDefault="00224370" w:rsidRPr="007E085D">
      <w:pPr>
        <w:rPr>
          <w:rFonts w:asciiTheme="minorHAnsi" w:cstheme="minorHAnsi" w:hAnsiTheme="minorHAnsi"/>
          <w:sz w:val="22"/>
          <w:szCs w:val="22"/>
        </w:rPr>
      </w:pPr>
      <w:r w:rsidRPr="007E085D">
        <w:rPr>
          <w:rFonts w:asciiTheme="minorHAnsi" w:cstheme="minorHAnsi" w:hAnsiTheme="minorHAnsi"/>
          <w:sz w:val="22"/>
          <w:szCs w:val="22"/>
        </w:rPr>
        <w:t>C’est pourquoi, i</w:t>
      </w:r>
      <w:r w:rsidR="00391BE9" w:rsidRPr="007E085D">
        <w:rPr>
          <w:rFonts w:asciiTheme="minorHAnsi" w:cstheme="minorHAnsi" w:hAnsiTheme="minorHAnsi"/>
          <w:sz w:val="22"/>
          <w:szCs w:val="22"/>
        </w:rPr>
        <w:t xml:space="preserve">l est nécessaire de s’assurer que toute personne en situation d’encadrement </w:t>
      </w:r>
      <w:r w:rsidR="00295C04" w:rsidRPr="007E085D">
        <w:rPr>
          <w:rFonts w:asciiTheme="minorHAnsi" w:cstheme="minorHAnsi" w:hAnsiTheme="minorHAnsi"/>
          <w:sz w:val="22"/>
          <w:szCs w:val="22"/>
        </w:rPr>
        <w:t>a été formé</w:t>
      </w:r>
      <w:r w:rsidR="00F859B5" w:rsidRPr="007E085D">
        <w:rPr>
          <w:rFonts w:asciiTheme="minorHAnsi" w:cstheme="minorHAnsi" w:hAnsiTheme="minorHAnsi"/>
          <w:sz w:val="22"/>
          <w:szCs w:val="22"/>
        </w:rPr>
        <w:t>e</w:t>
      </w:r>
      <w:r w:rsidR="00295C04" w:rsidRPr="007E085D">
        <w:rPr>
          <w:rFonts w:asciiTheme="minorHAnsi" w:cstheme="minorHAnsi" w:hAnsiTheme="minorHAnsi"/>
          <w:sz w:val="22"/>
          <w:szCs w:val="22"/>
        </w:rPr>
        <w:t xml:space="preserve"> à l’acquisition </w:t>
      </w:r>
      <w:r w:rsidR="00391BE9" w:rsidRPr="007E085D">
        <w:rPr>
          <w:rFonts w:asciiTheme="minorHAnsi" w:cstheme="minorHAnsi" w:hAnsiTheme="minorHAnsi"/>
          <w:sz w:val="22"/>
          <w:szCs w:val="22"/>
        </w:rPr>
        <w:t>de ces compétences</w:t>
      </w:r>
      <w:r w:rsidR="00FB7B02" w:rsidRPr="007E085D">
        <w:rPr>
          <w:rFonts w:asciiTheme="minorHAnsi" w:cstheme="minorHAnsi" w:hAnsiTheme="minorHAnsi"/>
          <w:sz w:val="22"/>
          <w:szCs w:val="22"/>
        </w:rPr>
        <w:t xml:space="preserve">. Les personnes amenées à prendre de </w:t>
      </w:r>
      <w:r w:rsidR="00391BE9" w:rsidRPr="007E085D">
        <w:rPr>
          <w:rFonts w:asciiTheme="minorHAnsi" w:cstheme="minorHAnsi" w:hAnsiTheme="minorHAnsi"/>
          <w:sz w:val="22"/>
          <w:szCs w:val="22"/>
        </w:rPr>
        <w:t>telles responsabilités</w:t>
      </w:r>
      <w:r w:rsidR="00FB7B02" w:rsidRPr="007E085D">
        <w:rPr>
          <w:rFonts w:asciiTheme="minorHAnsi" w:cstheme="minorHAnsi" w:hAnsiTheme="minorHAnsi"/>
          <w:sz w:val="22"/>
          <w:szCs w:val="22"/>
        </w:rPr>
        <w:t xml:space="preserve"> seront systématiquement formées, a minima, à la prévention des risques psychosociaux</w:t>
      </w:r>
      <w:r w:rsidRPr="007E085D">
        <w:rPr>
          <w:rFonts w:asciiTheme="minorHAnsi" w:cstheme="minorHAnsi" w:hAnsiTheme="minorHAnsi"/>
          <w:sz w:val="22"/>
          <w:szCs w:val="22"/>
        </w:rPr>
        <w:t>.</w:t>
      </w:r>
    </w:p>
    <w:p w14:paraId="64F6DBF7" w14:textId="77777777" w:rsidP="00391BE9" w:rsidR="00224370" w:rsidRDefault="00224370" w:rsidRPr="007E085D">
      <w:pPr>
        <w:rPr>
          <w:rFonts w:asciiTheme="minorHAnsi" w:cstheme="minorHAnsi" w:hAnsiTheme="minorHAnsi"/>
          <w:sz w:val="22"/>
          <w:szCs w:val="22"/>
        </w:rPr>
      </w:pPr>
    </w:p>
    <w:p w14:paraId="3E6CB2B2" w14:textId="3C3B8A45" w:rsidP="00391BE9" w:rsidR="00391BE9" w:rsidRDefault="00391BE9" w:rsidRPr="007E085D">
      <w:pPr>
        <w:rPr>
          <w:rFonts w:asciiTheme="minorHAnsi" w:cstheme="minorHAnsi" w:hAnsiTheme="minorHAnsi"/>
          <w:sz w:val="22"/>
          <w:szCs w:val="22"/>
        </w:rPr>
      </w:pPr>
      <w:r w:rsidRPr="007E085D">
        <w:rPr>
          <w:rFonts w:asciiTheme="minorHAnsi" w:cstheme="minorHAnsi" w:hAnsiTheme="minorHAnsi"/>
          <w:sz w:val="22"/>
          <w:szCs w:val="22"/>
        </w:rPr>
        <w:t xml:space="preserve">CGI </w:t>
      </w:r>
      <w:r w:rsidR="00377C20" w:rsidRPr="007E085D">
        <w:rPr>
          <w:rFonts w:asciiTheme="minorHAnsi" w:cstheme="minorHAnsi" w:hAnsiTheme="minorHAnsi"/>
          <w:sz w:val="22"/>
          <w:szCs w:val="22"/>
        </w:rPr>
        <w:t>sensibilisera</w:t>
      </w:r>
      <w:r w:rsidR="00FB7B02" w:rsidRPr="007E085D">
        <w:rPr>
          <w:rFonts w:asciiTheme="minorHAnsi" w:cstheme="minorHAnsi" w:hAnsiTheme="minorHAnsi"/>
          <w:sz w:val="22"/>
          <w:szCs w:val="22"/>
        </w:rPr>
        <w:t xml:space="preserve"> également l’ensemble de s</w:t>
      </w:r>
      <w:r w:rsidRPr="007E085D">
        <w:rPr>
          <w:rFonts w:asciiTheme="minorHAnsi" w:cstheme="minorHAnsi" w:hAnsiTheme="minorHAnsi"/>
          <w:sz w:val="22"/>
          <w:szCs w:val="22"/>
        </w:rPr>
        <w:t>es salarié</w:t>
      </w:r>
      <w:r w:rsidR="00D023FD" w:rsidRPr="007E085D">
        <w:rPr>
          <w:rFonts w:asciiTheme="minorHAnsi" w:cstheme="minorHAnsi" w:hAnsiTheme="minorHAnsi"/>
          <w:sz w:val="22"/>
          <w:szCs w:val="22"/>
        </w:rPr>
        <w:t>.e</w:t>
      </w:r>
      <w:r w:rsidR="00FB7B02" w:rsidRPr="007E085D">
        <w:rPr>
          <w:rFonts w:asciiTheme="minorHAnsi" w:cstheme="minorHAnsi" w:hAnsiTheme="minorHAnsi"/>
          <w:sz w:val="22"/>
          <w:szCs w:val="22"/>
        </w:rPr>
        <w:t>.s à la prévention des risque</w:t>
      </w:r>
      <w:r w:rsidR="00377C20" w:rsidRPr="007E085D">
        <w:rPr>
          <w:rFonts w:asciiTheme="minorHAnsi" w:cstheme="minorHAnsi" w:hAnsiTheme="minorHAnsi"/>
          <w:sz w:val="22"/>
          <w:szCs w:val="22"/>
        </w:rPr>
        <w:t>s</w:t>
      </w:r>
      <w:r w:rsidR="00FB7B02" w:rsidRPr="007E085D">
        <w:rPr>
          <w:rFonts w:asciiTheme="minorHAnsi" w:cstheme="minorHAnsi" w:hAnsiTheme="minorHAnsi"/>
          <w:sz w:val="22"/>
          <w:szCs w:val="22"/>
        </w:rPr>
        <w:t xml:space="preserve"> psychosociaux.</w:t>
      </w:r>
    </w:p>
    <w:p w14:paraId="6B1020FE" w14:textId="77777777" w:rsidP="00391BE9" w:rsidR="00391BE9" w:rsidRDefault="00391BE9" w:rsidRPr="007E085D">
      <w:pPr>
        <w:rPr>
          <w:rFonts w:asciiTheme="minorHAnsi" w:cstheme="minorHAnsi" w:hAnsiTheme="minorHAnsi"/>
          <w:sz w:val="22"/>
          <w:szCs w:val="22"/>
        </w:rPr>
      </w:pPr>
    </w:p>
    <w:p w14:paraId="64CE914E" w14:textId="19021EA0" w:rsidP="00391BE9" w:rsidR="003F490F" w:rsidRDefault="00FB7B02" w:rsidRPr="007E085D">
      <w:pPr>
        <w:rPr>
          <w:rFonts w:asciiTheme="minorHAnsi" w:cstheme="minorHAnsi" w:hAnsiTheme="minorHAnsi"/>
          <w:sz w:val="22"/>
          <w:szCs w:val="22"/>
        </w:rPr>
      </w:pPr>
      <w:r w:rsidRPr="007E085D">
        <w:rPr>
          <w:rFonts w:asciiTheme="minorHAnsi" w:cstheme="minorHAnsi" w:hAnsiTheme="minorHAnsi"/>
          <w:sz w:val="22"/>
          <w:szCs w:val="22"/>
        </w:rPr>
        <w:t xml:space="preserve">Par ailleurs, </w:t>
      </w:r>
      <w:r w:rsidR="00377C20" w:rsidRPr="007E085D">
        <w:rPr>
          <w:rFonts w:asciiTheme="minorHAnsi" w:cstheme="minorHAnsi" w:hAnsiTheme="minorHAnsi"/>
          <w:sz w:val="22"/>
          <w:szCs w:val="22"/>
        </w:rPr>
        <w:t xml:space="preserve">l’évaluation des </w:t>
      </w:r>
      <w:r w:rsidRPr="007E085D">
        <w:rPr>
          <w:rFonts w:asciiTheme="minorHAnsi" w:cstheme="minorHAnsi" w:hAnsiTheme="minorHAnsi"/>
          <w:sz w:val="22"/>
          <w:szCs w:val="22"/>
        </w:rPr>
        <w:t>managers en situation d’encadrement</w:t>
      </w:r>
      <w:r w:rsidR="00802747" w:rsidRPr="007E085D">
        <w:rPr>
          <w:rFonts w:asciiTheme="minorHAnsi" w:cstheme="minorHAnsi" w:hAnsiTheme="minorHAnsi"/>
          <w:sz w:val="22"/>
          <w:szCs w:val="22"/>
        </w:rPr>
        <w:t xml:space="preserve"> </w:t>
      </w:r>
      <w:r w:rsidR="00377C20" w:rsidRPr="007E085D">
        <w:rPr>
          <w:rFonts w:asciiTheme="minorHAnsi" w:cstheme="minorHAnsi" w:hAnsiTheme="minorHAnsi"/>
          <w:sz w:val="22"/>
          <w:szCs w:val="22"/>
        </w:rPr>
        <w:t xml:space="preserve">prendra en compte le management </w:t>
      </w:r>
      <w:r w:rsidR="003F490F" w:rsidRPr="007E085D">
        <w:rPr>
          <w:rFonts w:asciiTheme="minorHAnsi" w:cstheme="minorHAnsi" w:hAnsiTheme="minorHAnsi"/>
          <w:sz w:val="22"/>
          <w:szCs w:val="22"/>
        </w:rPr>
        <w:t xml:space="preserve">de leurs </w:t>
      </w:r>
      <w:r w:rsidR="00C86134" w:rsidRPr="007E085D">
        <w:rPr>
          <w:rFonts w:asciiTheme="minorHAnsi" w:cstheme="minorHAnsi" w:hAnsiTheme="minorHAnsi"/>
          <w:sz w:val="22"/>
          <w:szCs w:val="22"/>
        </w:rPr>
        <w:t>salarié.e</w:t>
      </w:r>
      <w:r w:rsidRPr="007E085D">
        <w:rPr>
          <w:rFonts w:asciiTheme="minorHAnsi" w:cstheme="minorHAnsi" w:hAnsiTheme="minorHAnsi"/>
          <w:sz w:val="22"/>
          <w:szCs w:val="22"/>
        </w:rPr>
        <w:t>.</w:t>
      </w:r>
      <w:r w:rsidR="003F490F" w:rsidRPr="007E085D">
        <w:rPr>
          <w:rFonts w:asciiTheme="minorHAnsi" w:cstheme="minorHAnsi" w:hAnsiTheme="minorHAnsi"/>
          <w:sz w:val="22"/>
          <w:szCs w:val="22"/>
        </w:rPr>
        <w:t>s.</w:t>
      </w:r>
    </w:p>
    <w:p w14:paraId="0527CBE4" w14:textId="056C31C6" w:rsidP="006A1C4E" w:rsidR="006A1C4E" w:rsidRDefault="006A1C4E" w:rsidRPr="007E085D">
      <w:pPr>
        <w:autoSpaceDE w:val="0"/>
        <w:autoSpaceDN w:val="0"/>
        <w:adjustRightInd w:val="0"/>
        <w:spacing w:before="120"/>
        <w:rPr>
          <w:rFonts w:asciiTheme="minorHAnsi" w:cstheme="minorHAnsi" w:hAnsiTheme="minorHAnsi"/>
          <w:kern w:val="32"/>
          <w:sz w:val="22"/>
          <w:szCs w:val="22"/>
        </w:rPr>
      </w:pPr>
      <w:r w:rsidRPr="007E085D">
        <w:rPr>
          <w:rFonts w:asciiTheme="minorHAnsi" w:cstheme="minorHAnsi" w:hAnsiTheme="minorHAnsi"/>
          <w:kern w:val="32"/>
          <w:sz w:val="22"/>
          <w:szCs w:val="22"/>
        </w:rPr>
        <w:t>Avant le démarrage d’une nouvelle mission, les conditions de réalisation de celle-ci (modalités de déplacements, contenu de la mission, éventuelles conditions spécifiques et prévention associée) doivent être présentées au</w:t>
      </w:r>
      <w:r w:rsidR="00FA12AF" w:rsidRPr="007E085D">
        <w:rPr>
          <w:rFonts w:asciiTheme="minorHAnsi" w:cstheme="minorHAnsi" w:hAnsiTheme="minorHAnsi"/>
          <w:kern w:val="32"/>
          <w:sz w:val="22"/>
          <w:szCs w:val="22"/>
        </w:rPr>
        <w:t>.à la</w:t>
      </w:r>
      <w:r w:rsidRPr="007E085D">
        <w:rPr>
          <w:rFonts w:asciiTheme="minorHAnsi" w:cstheme="minorHAnsi" w:hAnsiTheme="minorHAnsi"/>
          <w:kern w:val="32"/>
          <w:sz w:val="22"/>
          <w:szCs w:val="22"/>
        </w:rPr>
        <w:t xml:space="preserve"> salarié</w:t>
      </w:r>
      <w:r w:rsidR="00FA12AF" w:rsidRPr="007E085D">
        <w:rPr>
          <w:rFonts w:asciiTheme="minorHAnsi" w:cstheme="minorHAnsi" w:hAnsiTheme="minorHAnsi"/>
          <w:kern w:val="32"/>
          <w:sz w:val="22"/>
          <w:szCs w:val="22"/>
        </w:rPr>
        <w:t>.e</w:t>
      </w:r>
      <w:r w:rsidRPr="007E085D">
        <w:rPr>
          <w:rFonts w:asciiTheme="minorHAnsi" w:cstheme="minorHAnsi" w:hAnsiTheme="minorHAnsi"/>
          <w:kern w:val="32"/>
          <w:sz w:val="22"/>
          <w:szCs w:val="22"/>
        </w:rPr>
        <w:t xml:space="preserve">. </w:t>
      </w:r>
      <w:r w:rsidR="00694D9A" w:rsidRPr="007E085D">
        <w:rPr>
          <w:rFonts w:asciiTheme="minorHAnsi" w:cstheme="minorHAnsi" w:hAnsiTheme="minorHAnsi"/>
          <w:kern w:val="32"/>
          <w:sz w:val="22"/>
          <w:szCs w:val="22"/>
        </w:rPr>
        <w:t>Un ordre de mission lui est remis.</w:t>
      </w:r>
    </w:p>
    <w:p w14:paraId="34BD4A30" w14:textId="77777777" w:rsidP="006A1C4E" w:rsidR="006A1C4E" w:rsidRDefault="006A1C4E" w:rsidRPr="007E085D">
      <w:pPr>
        <w:autoSpaceDE w:val="0"/>
        <w:autoSpaceDN w:val="0"/>
        <w:adjustRightInd w:val="0"/>
        <w:spacing w:before="120"/>
        <w:rPr>
          <w:rFonts w:asciiTheme="minorHAnsi" w:cstheme="minorHAnsi" w:hAnsiTheme="minorHAnsi"/>
          <w:kern w:val="32"/>
          <w:sz w:val="22"/>
          <w:szCs w:val="22"/>
        </w:rPr>
      </w:pPr>
      <w:r w:rsidRPr="007E085D">
        <w:rPr>
          <w:rFonts w:asciiTheme="minorHAnsi" w:cstheme="minorHAnsi" w:hAnsiTheme="minorHAnsi"/>
          <w:kern w:val="32"/>
          <w:sz w:val="22"/>
          <w:szCs w:val="22"/>
        </w:rPr>
        <w:t xml:space="preserve">Outils indispensables pour alimenter les évaluations annuelles des salariés, les entretiens de début et de fin de mission sont systématiquement réalisés. </w:t>
      </w:r>
    </w:p>
    <w:p w14:paraId="1041CF14" w14:textId="285AA345" w:rsidP="009314D5" w:rsidR="00FB79DB" w:rsidRDefault="009314D5" w:rsidRPr="007E085D">
      <w:pPr>
        <w:autoSpaceDE w:val="0"/>
        <w:autoSpaceDN w:val="0"/>
        <w:adjustRightInd w:val="0"/>
        <w:spacing w:before="120"/>
        <w:rPr>
          <w:rFonts w:asciiTheme="minorHAnsi" w:cstheme="minorHAnsi" w:hAnsiTheme="minorHAnsi"/>
          <w:kern w:val="32"/>
          <w:sz w:val="22"/>
          <w:szCs w:val="22"/>
        </w:rPr>
      </w:pPr>
      <w:r w:rsidRPr="007E085D">
        <w:rPr>
          <w:rFonts w:asciiTheme="minorHAnsi" w:cstheme="minorHAnsi" w:hAnsiTheme="minorHAnsi"/>
          <w:kern w:val="32"/>
          <w:sz w:val="22"/>
          <w:szCs w:val="22"/>
        </w:rPr>
        <w:t>Les parties rappellent que chaque année, les salarié</w:t>
      </w:r>
      <w:r w:rsidR="00D023FD" w:rsidRPr="007E085D">
        <w:rPr>
          <w:rFonts w:asciiTheme="minorHAnsi" w:cstheme="minorHAnsi" w:hAnsiTheme="minorHAnsi"/>
          <w:kern w:val="32"/>
          <w:sz w:val="22"/>
          <w:szCs w:val="22"/>
        </w:rPr>
        <w:t>.e</w:t>
      </w:r>
      <w:r w:rsidR="00114ED4" w:rsidRPr="007E085D">
        <w:rPr>
          <w:rFonts w:asciiTheme="minorHAnsi" w:cstheme="minorHAnsi" w:hAnsiTheme="minorHAnsi"/>
          <w:kern w:val="32"/>
          <w:sz w:val="22"/>
          <w:szCs w:val="22"/>
        </w:rPr>
        <w:t>.</w:t>
      </w:r>
      <w:r w:rsidRPr="007E085D">
        <w:rPr>
          <w:rFonts w:asciiTheme="minorHAnsi" w:cstheme="minorHAnsi" w:hAnsiTheme="minorHAnsi"/>
          <w:kern w:val="32"/>
          <w:sz w:val="22"/>
          <w:szCs w:val="22"/>
        </w:rPr>
        <w:t>s bénéficient d’un Entretien Annuel d</w:t>
      </w:r>
      <w:r w:rsidR="00FB79DB" w:rsidRPr="007E085D">
        <w:rPr>
          <w:rFonts w:asciiTheme="minorHAnsi" w:cstheme="minorHAnsi" w:hAnsiTheme="minorHAnsi"/>
          <w:kern w:val="32"/>
          <w:sz w:val="22"/>
          <w:szCs w:val="22"/>
        </w:rPr>
        <w:t>e Développement (EAD)</w:t>
      </w:r>
      <w:r w:rsidRPr="007E085D">
        <w:rPr>
          <w:rFonts w:asciiTheme="minorHAnsi" w:cstheme="minorHAnsi" w:hAnsiTheme="minorHAnsi"/>
          <w:kern w:val="32"/>
          <w:sz w:val="22"/>
          <w:szCs w:val="22"/>
        </w:rPr>
        <w:t>. Moment privilégié d’échange entre un</w:t>
      </w:r>
      <w:r w:rsidR="00D023FD" w:rsidRPr="007E085D">
        <w:rPr>
          <w:rFonts w:asciiTheme="minorHAnsi" w:cstheme="minorHAnsi" w:hAnsiTheme="minorHAnsi"/>
          <w:kern w:val="32"/>
          <w:sz w:val="22"/>
          <w:szCs w:val="22"/>
        </w:rPr>
        <w:t>.e</w:t>
      </w:r>
      <w:r w:rsidRPr="007E085D">
        <w:rPr>
          <w:rFonts w:asciiTheme="minorHAnsi" w:cstheme="minorHAnsi" w:hAnsiTheme="minorHAnsi"/>
          <w:kern w:val="32"/>
          <w:sz w:val="22"/>
          <w:szCs w:val="22"/>
        </w:rPr>
        <w:t xml:space="preserve"> </w:t>
      </w:r>
      <w:r w:rsidR="00D023FD" w:rsidRPr="007E085D">
        <w:rPr>
          <w:rFonts w:asciiTheme="minorHAnsi" w:cstheme="minorHAnsi" w:hAnsiTheme="minorHAnsi"/>
          <w:kern w:val="32"/>
          <w:sz w:val="22"/>
          <w:szCs w:val="22"/>
        </w:rPr>
        <w:t xml:space="preserve">salarié.e </w:t>
      </w:r>
      <w:r w:rsidRPr="007E085D">
        <w:rPr>
          <w:rFonts w:asciiTheme="minorHAnsi" w:cstheme="minorHAnsi" w:hAnsiTheme="minorHAnsi"/>
          <w:kern w:val="32"/>
          <w:sz w:val="22"/>
          <w:szCs w:val="22"/>
        </w:rPr>
        <w:t>et son</w:t>
      </w:r>
      <w:r w:rsidR="00114ED4" w:rsidRPr="007E085D">
        <w:rPr>
          <w:rFonts w:asciiTheme="minorHAnsi" w:cstheme="minorHAnsi" w:hAnsiTheme="minorHAnsi"/>
          <w:kern w:val="32"/>
          <w:sz w:val="22"/>
          <w:szCs w:val="22"/>
        </w:rPr>
        <w:t>/</w:t>
      </w:r>
      <w:r w:rsidR="00D023FD" w:rsidRPr="007E085D">
        <w:rPr>
          <w:rFonts w:asciiTheme="minorHAnsi" w:cstheme="minorHAnsi" w:hAnsiTheme="minorHAnsi"/>
          <w:kern w:val="32"/>
          <w:sz w:val="22"/>
          <w:szCs w:val="22"/>
        </w:rPr>
        <w:t>sa</w:t>
      </w:r>
      <w:r w:rsidRPr="007E085D">
        <w:rPr>
          <w:rFonts w:asciiTheme="minorHAnsi" w:cstheme="minorHAnsi" w:hAnsiTheme="minorHAnsi"/>
          <w:kern w:val="32"/>
          <w:sz w:val="22"/>
          <w:szCs w:val="22"/>
        </w:rPr>
        <w:t xml:space="preserve"> manager hiérarchique</w:t>
      </w:r>
      <w:r w:rsidR="00B94AD5" w:rsidRPr="007E085D">
        <w:rPr>
          <w:rFonts w:asciiTheme="minorHAnsi" w:cstheme="minorHAnsi" w:hAnsiTheme="minorHAnsi"/>
          <w:kern w:val="32"/>
          <w:sz w:val="22"/>
          <w:szCs w:val="22"/>
        </w:rPr>
        <w:t>,</w:t>
      </w:r>
      <w:r w:rsidRPr="007E085D">
        <w:rPr>
          <w:rFonts w:asciiTheme="minorHAnsi" w:cstheme="minorHAnsi" w:hAnsiTheme="minorHAnsi"/>
          <w:kern w:val="32"/>
          <w:sz w:val="22"/>
          <w:szCs w:val="22"/>
        </w:rPr>
        <w:t xml:space="preserve"> il permet de </w:t>
      </w:r>
      <w:r w:rsidR="00FB79DB" w:rsidRPr="007E085D">
        <w:rPr>
          <w:rFonts w:asciiTheme="minorHAnsi" w:cstheme="minorHAnsi" w:hAnsiTheme="minorHAnsi"/>
          <w:kern w:val="32"/>
          <w:sz w:val="22"/>
          <w:szCs w:val="22"/>
        </w:rPr>
        <w:t xml:space="preserve">mener </w:t>
      </w:r>
      <w:r w:rsidRPr="007E085D">
        <w:rPr>
          <w:rFonts w:asciiTheme="minorHAnsi" w:cstheme="minorHAnsi" w:hAnsiTheme="minorHAnsi"/>
          <w:kern w:val="32"/>
          <w:sz w:val="22"/>
          <w:szCs w:val="22"/>
        </w:rPr>
        <w:t xml:space="preserve">le bilan de l’année écoulée, d’examiner et de reconnaitre les réalisations de l’année, les moyens et ressources mis à disposition, l’organisation et la charge de travail et d’identifier les objectifs de l’année à venir ainsi que les moyens à mettre en œuvre. L’évaluation de la charge de travail devra également tenir compte </w:t>
      </w:r>
      <w:r w:rsidR="00B94AD5" w:rsidRPr="007E085D">
        <w:rPr>
          <w:rFonts w:asciiTheme="minorHAnsi" w:cstheme="minorHAnsi" w:hAnsiTheme="minorHAnsi"/>
          <w:kern w:val="32"/>
          <w:sz w:val="22"/>
          <w:szCs w:val="22"/>
        </w:rPr>
        <w:t>d</w:t>
      </w:r>
      <w:r w:rsidRPr="007E085D">
        <w:rPr>
          <w:rFonts w:asciiTheme="minorHAnsi" w:cstheme="minorHAnsi" w:hAnsiTheme="minorHAnsi"/>
          <w:kern w:val="32"/>
          <w:sz w:val="22"/>
          <w:szCs w:val="22"/>
        </w:rPr>
        <w:t xml:space="preserve">es missions transverses confiées. </w:t>
      </w:r>
    </w:p>
    <w:p w14:paraId="47B1EC1C" w14:textId="770D5183" w:rsidP="009314D5" w:rsidR="009314D5" w:rsidRDefault="009314D5" w:rsidRPr="007E085D">
      <w:pPr>
        <w:autoSpaceDE w:val="0"/>
        <w:autoSpaceDN w:val="0"/>
        <w:adjustRightInd w:val="0"/>
        <w:spacing w:before="120"/>
        <w:rPr>
          <w:rFonts w:asciiTheme="minorHAnsi" w:cstheme="minorHAnsi" w:hAnsiTheme="minorHAnsi"/>
          <w:kern w:val="32"/>
          <w:sz w:val="22"/>
          <w:szCs w:val="22"/>
        </w:rPr>
      </w:pPr>
      <w:r w:rsidRPr="007E085D">
        <w:rPr>
          <w:rFonts w:asciiTheme="minorHAnsi" w:cstheme="minorHAnsi" w:hAnsiTheme="minorHAnsi"/>
          <w:kern w:val="32"/>
          <w:sz w:val="22"/>
          <w:szCs w:val="22"/>
        </w:rPr>
        <w:t xml:space="preserve">Les </w:t>
      </w:r>
      <w:r w:rsidR="00FB79DB" w:rsidRPr="007E085D">
        <w:rPr>
          <w:rFonts w:asciiTheme="minorHAnsi" w:cstheme="minorHAnsi" w:hAnsiTheme="minorHAnsi"/>
          <w:kern w:val="32"/>
          <w:sz w:val="22"/>
          <w:szCs w:val="22"/>
        </w:rPr>
        <w:t>Entretiens Annuels de Développement</w:t>
      </w:r>
      <w:r w:rsidDel="00FB79DB" w:rsidR="00FB79DB" w:rsidRPr="007E085D">
        <w:rPr>
          <w:rFonts w:asciiTheme="minorHAnsi" w:cstheme="minorHAnsi" w:hAnsiTheme="minorHAnsi"/>
          <w:kern w:val="32"/>
          <w:sz w:val="22"/>
          <w:szCs w:val="22"/>
        </w:rPr>
        <w:t xml:space="preserve"> </w:t>
      </w:r>
      <w:r w:rsidRPr="007E085D">
        <w:rPr>
          <w:rFonts w:asciiTheme="minorHAnsi" w:cstheme="minorHAnsi" w:hAnsiTheme="minorHAnsi"/>
          <w:kern w:val="32"/>
          <w:sz w:val="22"/>
          <w:szCs w:val="22"/>
        </w:rPr>
        <w:t xml:space="preserve">sont réalisés sur le temps de travail. Chaque </w:t>
      </w:r>
      <w:r w:rsidR="00694D9A" w:rsidRPr="007E085D">
        <w:rPr>
          <w:rFonts w:asciiTheme="minorHAnsi" w:cstheme="minorHAnsi" w:hAnsiTheme="minorHAnsi"/>
          <w:kern w:val="32"/>
          <w:sz w:val="22"/>
          <w:szCs w:val="22"/>
        </w:rPr>
        <w:t>entité</w:t>
      </w:r>
      <w:r w:rsidRPr="007E085D">
        <w:rPr>
          <w:rFonts w:asciiTheme="minorHAnsi" w:cstheme="minorHAnsi" w:hAnsiTheme="minorHAnsi"/>
          <w:kern w:val="32"/>
          <w:sz w:val="22"/>
          <w:szCs w:val="22"/>
        </w:rPr>
        <w:t xml:space="preserve"> s’assure de la réalisation des EAD dans les délais et dans les conditions requises. Pour ce faire, les </w:t>
      </w:r>
      <w:r w:rsidR="00D023FD" w:rsidRPr="007E085D">
        <w:rPr>
          <w:rFonts w:asciiTheme="minorHAnsi" w:cstheme="minorHAnsi" w:hAnsiTheme="minorHAnsi"/>
          <w:kern w:val="32"/>
          <w:sz w:val="22"/>
          <w:szCs w:val="22"/>
        </w:rPr>
        <w:t xml:space="preserve">RRH </w:t>
      </w:r>
      <w:r w:rsidRPr="007E085D">
        <w:rPr>
          <w:rFonts w:asciiTheme="minorHAnsi" w:cstheme="minorHAnsi" w:hAnsiTheme="minorHAnsi"/>
          <w:kern w:val="32"/>
          <w:sz w:val="22"/>
          <w:szCs w:val="22"/>
        </w:rPr>
        <w:t>réalisent un audit annuel des EAD sur leur périmètre, sur la base d’un échantillon.</w:t>
      </w:r>
    </w:p>
    <w:p w14:paraId="0FBBD0B5" w14:textId="77777777" w:rsidP="009314D5" w:rsidR="006E37A9" w:rsidRDefault="006E37A9" w:rsidRPr="007E085D">
      <w:pPr>
        <w:autoSpaceDE w:val="0"/>
        <w:autoSpaceDN w:val="0"/>
        <w:adjustRightInd w:val="0"/>
        <w:spacing w:before="120"/>
        <w:rPr>
          <w:rFonts w:asciiTheme="minorHAnsi" w:cstheme="minorHAnsi" w:hAnsiTheme="minorHAnsi"/>
          <w:kern w:val="32"/>
          <w:sz w:val="22"/>
          <w:szCs w:val="22"/>
        </w:rPr>
      </w:pPr>
    </w:p>
    <w:p w14:paraId="33425DC3" w14:textId="51455C63" w:rsidP="008B4DC0" w:rsidR="009314D5" w:rsidRDefault="0063347C" w:rsidRPr="007E085D">
      <w:pPr>
        <w:pStyle w:val="Titre3"/>
        <w:rPr>
          <w:color w:val="auto"/>
        </w:rPr>
      </w:pPr>
      <w:bookmarkStart w:id="38" w:name="_Toc16172507"/>
      <w:bookmarkStart w:id="39" w:name="_Toc120802996"/>
      <w:r w:rsidRPr="007E085D">
        <w:rPr>
          <w:color w:val="auto"/>
        </w:rPr>
        <w:t>Article 6.</w:t>
      </w:r>
      <w:r w:rsidR="00647A82" w:rsidRPr="007E085D">
        <w:rPr>
          <w:color w:val="auto"/>
        </w:rPr>
        <w:t>4</w:t>
      </w:r>
      <w:r w:rsidRPr="007E085D">
        <w:rPr>
          <w:color w:val="auto"/>
        </w:rPr>
        <w:t xml:space="preserve"> </w:t>
      </w:r>
      <w:r w:rsidR="009314D5" w:rsidRPr="007E085D">
        <w:rPr>
          <w:color w:val="auto"/>
        </w:rPr>
        <w:t>Groupes d’échanges et proximité</w:t>
      </w:r>
      <w:bookmarkEnd w:id="38"/>
      <w:bookmarkEnd w:id="39"/>
      <w:r w:rsidR="009314D5" w:rsidRPr="007E085D">
        <w:rPr>
          <w:color w:val="auto"/>
        </w:rPr>
        <w:t xml:space="preserve"> </w:t>
      </w:r>
    </w:p>
    <w:p w14:paraId="1413C98D" w14:textId="75012F72" w:rsidP="009314D5" w:rsidR="00B066E6" w:rsidRDefault="009314D5" w:rsidRPr="007E085D">
      <w:pPr>
        <w:autoSpaceDE w:val="0"/>
        <w:autoSpaceDN w:val="0"/>
        <w:adjustRightInd w:val="0"/>
        <w:spacing w:before="120"/>
        <w:rPr>
          <w:rFonts w:asciiTheme="minorHAnsi" w:cstheme="minorHAnsi" w:hAnsiTheme="minorHAnsi"/>
          <w:kern w:val="32"/>
          <w:sz w:val="22"/>
          <w:szCs w:val="22"/>
        </w:rPr>
      </w:pPr>
      <w:r w:rsidRPr="007E085D">
        <w:rPr>
          <w:rFonts w:asciiTheme="minorHAnsi" w:cstheme="minorHAnsi" w:hAnsiTheme="minorHAnsi"/>
          <w:kern w:val="32"/>
          <w:sz w:val="22"/>
          <w:szCs w:val="22"/>
        </w:rPr>
        <w:t xml:space="preserve">Il appartient aux </w:t>
      </w:r>
      <w:r w:rsidR="00FB79DB" w:rsidRPr="007E085D">
        <w:rPr>
          <w:rFonts w:asciiTheme="minorHAnsi" w:cstheme="minorHAnsi" w:hAnsiTheme="minorHAnsi"/>
          <w:kern w:val="32"/>
          <w:sz w:val="22"/>
          <w:szCs w:val="22"/>
        </w:rPr>
        <w:t>C</w:t>
      </w:r>
      <w:r w:rsidRPr="007E085D">
        <w:rPr>
          <w:rFonts w:asciiTheme="minorHAnsi" w:cstheme="minorHAnsi" w:hAnsiTheme="minorHAnsi"/>
          <w:kern w:val="32"/>
          <w:sz w:val="22"/>
          <w:szCs w:val="22"/>
        </w:rPr>
        <w:t>omités de Direction de</w:t>
      </w:r>
      <w:r w:rsidR="00FA12AF" w:rsidRPr="007E085D">
        <w:rPr>
          <w:rFonts w:asciiTheme="minorHAnsi" w:cstheme="minorHAnsi" w:hAnsiTheme="minorHAnsi"/>
          <w:kern w:val="32"/>
          <w:sz w:val="22"/>
          <w:szCs w:val="22"/>
        </w:rPr>
        <w:t>s entités</w:t>
      </w:r>
      <w:r w:rsidRPr="007E085D">
        <w:rPr>
          <w:rFonts w:asciiTheme="minorHAnsi" w:cstheme="minorHAnsi" w:hAnsiTheme="minorHAnsi"/>
          <w:kern w:val="32"/>
          <w:sz w:val="22"/>
          <w:szCs w:val="22"/>
        </w:rPr>
        <w:t xml:space="preserve"> de</w:t>
      </w:r>
      <w:r w:rsidR="00114ED4" w:rsidRPr="007E085D">
        <w:rPr>
          <w:rFonts w:asciiTheme="minorHAnsi" w:cstheme="minorHAnsi" w:hAnsiTheme="minorHAnsi"/>
          <w:kern w:val="32"/>
          <w:sz w:val="22"/>
          <w:szCs w:val="22"/>
        </w:rPr>
        <w:t xml:space="preserve"> </w:t>
      </w:r>
      <w:r w:rsidRPr="007E085D">
        <w:rPr>
          <w:rFonts w:asciiTheme="minorHAnsi" w:cstheme="minorHAnsi" w:hAnsiTheme="minorHAnsi"/>
          <w:kern w:val="32"/>
          <w:sz w:val="22"/>
          <w:szCs w:val="22"/>
        </w:rPr>
        <w:t xml:space="preserve">développer </w:t>
      </w:r>
      <w:r w:rsidR="00114ED4" w:rsidRPr="007E085D">
        <w:rPr>
          <w:rFonts w:asciiTheme="minorHAnsi" w:cstheme="minorHAnsi" w:hAnsiTheme="minorHAnsi"/>
          <w:kern w:val="32"/>
          <w:sz w:val="22"/>
          <w:szCs w:val="22"/>
        </w:rPr>
        <w:t>de</w:t>
      </w:r>
      <w:r w:rsidRPr="007E085D">
        <w:rPr>
          <w:rFonts w:asciiTheme="minorHAnsi" w:cstheme="minorHAnsi" w:hAnsiTheme="minorHAnsi"/>
          <w:kern w:val="32"/>
          <w:sz w:val="22"/>
          <w:szCs w:val="22"/>
        </w:rPr>
        <w:t>s temps d’échanges au sein des équipes afin de débattre sur l’actualité économique et la stratégie business de l</w:t>
      </w:r>
      <w:r w:rsidR="00FA12AF" w:rsidRPr="007E085D">
        <w:rPr>
          <w:rFonts w:asciiTheme="minorHAnsi" w:cstheme="minorHAnsi" w:hAnsiTheme="minorHAnsi"/>
          <w:kern w:val="32"/>
          <w:sz w:val="22"/>
          <w:szCs w:val="22"/>
        </w:rPr>
        <w:t>’entité</w:t>
      </w:r>
      <w:r w:rsidRPr="007E085D">
        <w:rPr>
          <w:rFonts w:asciiTheme="minorHAnsi" w:cstheme="minorHAnsi" w:hAnsiTheme="minorHAnsi"/>
          <w:kern w:val="32"/>
          <w:sz w:val="22"/>
          <w:szCs w:val="22"/>
        </w:rPr>
        <w:t xml:space="preserve">, </w:t>
      </w:r>
      <w:r w:rsidR="00FA12AF" w:rsidRPr="007E085D">
        <w:rPr>
          <w:rFonts w:asciiTheme="minorHAnsi" w:cstheme="minorHAnsi" w:hAnsiTheme="minorHAnsi"/>
          <w:kern w:val="32"/>
          <w:sz w:val="22"/>
          <w:szCs w:val="22"/>
        </w:rPr>
        <w:t xml:space="preserve">les souhaits d’amélioration des salarié.e.s, </w:t>
      </w:r>
      <w:r w:rsidRPr="007E085D">
        <w:rPr>
          <w:rFonts w:asciiTheme="minorHAnsi" w:cstheme="minorHAnsi" w:hAnsiTheme="minorHAnsi"/>
          <w:kern w:val="32"/>
          <w:sz w:val="22"/>
          <w:szCs w:val="22"/>
        </w:rPr>
        <w:t xml:space="preserve">leur équilibre vie professionnelle/vie privée, …etc. </w:t>
      </w:r>
    </w:p>
    <w:p w14:paraId="5627D32E" w14:textId="07003725" w:rsidP="009314D5" w:rsidR="009314D5" w:rsidRDefault="009314D5" w:rsidRPr="007E085D">
      <w:pPr>
        <w:autoSpaceDE w:val="0"/>
        <w:autoSpaceDN w:val="0"/>
        <w:adjustRightInd w:val="0"/>
        <w:spacing w:before="120"/>
        <w:rPr>
          <w:rFonts w:asciiTheme="minorHAnsi" w:cstheme="minorHAnsi" w:hAnsiTheme="minorHAnsi"/>
          <w:kern w:val="32"/>
          <w:sz w:val="22"/>
          <w:szCs w:val="22"/>
        </w:rPr>
      </w:pPr>
      <w:r w:rsidRPr="007E085D">
        <w:rPr>
          <w:rFonts w:asciiTheme="minorHAnsi" w:cstheme="minorHAnsi" w:hAnsiTheme="minorHAnsi"/>
          <w:kern w:val="32"/>
          <w:sz w:val="22"/>
          <w:szCs w:val="22"/>
        </w:rPr>
        <w:t>Ces échanges collectifs peuvent être mis en œuvre à l’occasion d’évènements ludiques de l’entité, de Quarterly Meeting</w:t>
      </w:r>
      <w:r w:rsidR="00836B63" w:rsidRPr="007E085D">
        <w:rPr>
          <w:rFonts w:asciiTheme="minorHAnsi" w:cstheme="minorHAnsi" w:hAnsiTheme="minorHAnsi"/>
          <w:kern w:val="32"/>
          <w:sz w:val="22"/>
          <w:szCs w:val="22"/>
        </w:rPr>
        <w:t>s</w:t>
      </w:r>
      <w:r w:rsidRPr="007E085D">
        <w:rPr>
          <w:rFonts w:asciiTheme="minorHAnsi" w:cstheme="minorHAnsi" w:hAnsiTheme="minorHAnsi"/>
          <w:kern w:val="32"/>
          <w:sz w:val="22"/>
          <w:szCs w:val="22"/>
        </w:rPr>
        <w:t>, des points de rencontre MSAP, d’ateliers</w:t>
      </w:r>
      <w:r w:rsidR="00114ED4" w:rsidRPr="007E085D">
        <w:rPr>
          <w:rFonts w:asciiTheme="minorHAnsi" w:cstheme="minorHAnsi" w:hAnsiTheme="minorHAnsi"/>
          <w:kern w:val="32"/>
          <w:sz w:val="22"/>
          <w:szCs w:val="22"/>
        </w:rPr>
        <w:t xml:space="preserve"> sur différents thèmes (</w:t>
      </w:r>
      <w:r w:rsidR="00D023FD" w:rsidRPr="007E085D">
        <w:rPr>
          <w:rFonts w:asciiTheme="minorHAnsi" w:cstheme="minorHAnsi" w:hAnsiTheme="minorHAnsi"/>
          <w:kern w:val="32"/>
          <w:sz w:val="22"/>
          <w:szCs w:val="22"/>
        </w:rPr>
        <w:t>horaires de travail</w:t>
      </w:r>
      <w:r w:rsidR="00390C02" w:rsidRPr="007E085D">
        <w:rPr>
          <w:rFonts w:asciiTheme="minorHAnsi" w:cstheme="minorHAnsi" w:hAnsiTheme="minorHAnsi"/>
          <w:kern w:val="32"/>
          <w:sz w:val="22"/>
          <w:szCs w:val="22"/>
        </w:rPr>
        <w:t xml:space="preserve">, </w:t>
      </w:r>
      <w:r w:rsidR="00114ED4" w:rsidRPr="007E085D">
        <w:rPr>
          <w:rFonts w:asciiTheme="minorHAnsi" w:cstheme="minorHAnsi" w:hAnsiTheme="minorHAnsi"/>
          <w:kern w:val="32"/>
          <w:sz w:val="22"/>
          <w:szCs w:val="22"/>
        </w:rPr>
        <w:t>…)</w:t>
      </w:r>
      <w:r w:rsidR="00D023FD" w:rsidRPr="007E085D">
        <w:rPr>
          <w:rFonts w:asciiTheme="minorHAnsi" w:cstheme="minorHAnsi" w:hAnsiTheme="minorHAnsi"/>
          <w:kern w:val="32"/>
          <w:sz w:val="22"/>
          <w:szCs w:val="22"/>
        </w:rPr>
        <w:t>.</w:t>
      </w:r>
    </w:p>
    <w:p w14:paraId="50DD64F3" w14:textId="16FAB9EF" w:rsidP="009314D5" w:rsidR="003F490F" w:rsidRDefault="009314D5" w:rsidRPr="007E085D">
      <w:pPr>
        <w:autoSpaceDE w:val="0"/>
        <w:autoSpaceDN w:val="0"/>
        <w:adjustRightInd w:val="0"/>
        <w:spacing w:before="120"/>
        <w:rPr>
          <w:rFonts w:asciiTheme="minorHAnsi" w:cstheme="minorHAnsi" w:hAnsiTheme="minorHAnsi"/>
          <w:kern w:val="32"/>
          <w:sz w:val="22"/>
          <w:szCs w:val="22"/>
        </w:rPr>
      </w:pPr>
      <w:r w:rsidRPr="007E085D">
        <w:rPr>
          <w:rFonts w:asciiTheme="minorHAnsi" w:cstheme="minorHAnsi" w:hAnsiTheme="minorHAnsi"/>
          <w:kern w:val="32"/>
          <w:sz w:val="22"/>
          <w:szCs w:val="22"/>
        </w:rPr>
        <w:t xml:space="preserve">Les informations communiquées lors d’évènements collectifs </w:t>
      </w:r>
      <w:r w:rsidR="009B793E" w:rsidRPr="007E085D">
        <w:rPr>
          <w:rFonts w:asciiTheme="minorHAnsi" w:cstheme="minorHAnsi" w:hAnsiTheme="minorHAnsi"/>
          <w:kern w:val="32"/>
          <w:sz w:val="22"/>
          <w:szCs w:val="22"/>
        </w:rPr>
        <w:t>sont</w:t>
      </w:r>
      <w:r w:rsidRPr="007E085D">
        <w:rPr>
          <w:rFonts w:asciiTheme="minorHAnsi" w:cstheme="minorHAnsi" w:hAnsiTheme="minorHAnsi"/>
          <w:kern w:val="32"/>
          <w:sz w:val="22"/>
          <w:szCs w:val="22"/>
        </w:rPr>
        <w:t xml:space="preserve"> transmis</w:t>
      </w:r>
      <w:r w:rsidR="00B066E6" w:rsidRPr="007E085D">
        <w:rPr>
          <w:rFonts w:asciiTheme="minorHAnsi" w:cstheme="minorHAnsi" w:hAnsiTheme="minorHAnsi"/>
          <w:kern w:val="32"/>
          <w:sz w:val="22"/>
          <w:szCs w:val="22"/>
        </w:rPr>
        <w:t>es</w:t>
      </w:r>
      <w:r w:rsidRPr="007E085D">
        <w:rPr>
          <w:rFonts w:asciiTheme="minorHAnsi" w:cstheme="minorHAnsi" w:hAnsiTheme="minorHAnsi"/>
          <w:kern w:val="32"/>
          <w:sz w:val="22"/>
          <w:szCs w:val="22"/>
        </w:rPr>
        <w:t xml:space="preserve"> aux </w:t>
      </w:r>
      <w:r w:rsidR="00D023FD" w:rsidRPr="007E085D">
        <w:rPr>
          <w:rFonts w:asciiTheme="minorHAnsi" w:cstheme="minorHAnsi" w:hAnsiTheme="minorHAnsi"/>
          <w:kern w:val="32"/>
          <w:sz w:val="22"/>
          <w:szCs w:val="22"/>
        </w:rPr>
        <w:t>salarié.e</w:t>
      </w:r>
      <w:r w:rsidR="00114ED4" w:rsidRPr="007E085D">
        <w:rPr>
          <w:rFonts w:asciiTheme="minorHAnsi" w:cstheme="minorHAnsi" w:hAnsiTheme="minorHAnsi"/>
          <w:kern w:val="32"/>
          <w:sz w:val="22"/>
          <w:szCs w:val="22"/>
        </w:rPr>
        <w:t>.</w:t>
      </w:r>
      <w:r w:rsidR="00D023FD" w:rsidRPr="007E085D">
        <w:rPr>
          <w:rFonts w:asciiTheme="minorHAnsi" w:cstheme="minorHAnsi" w:hAnsiTheme="minorHAnsi"/>
          <w:kern w:val="32"/>
          <w:sz w:val="22"/>
          <w:szCs w:val="22"/>
        </w:rPr>
        <w:t xml:space="preserve">s </w:t>
      </w:r>
      <w:r w:rsidRPr="007E085D">
        <w:rPr>
          <w:rFonts w:asciiTheme="minorHAnsi" w:cstheme="minorHAnsi" w:hAnsiTheme="minorHAnsi"/>
          <w:kern w:val="32"/>
          <w:sz w:val="22"/>
          <w:szCs w:val="22"/>
        </w:rPr>
        <w:t>invité</w:t>
      </w:r>
      <w:r w:rsidR="00D023FD" w:rsidRPr="007E085D">
        <w:rPr>
          <w:rFonts w:asciiTheme="minorHAnsi" w:cstheme="minorHAnsi" w:hAnsiTheme="minorHAnsi"/>
          <w:kern w:val="32"/>
          <w:sz w:val="22"/>
          <w:szCs w:val="22"/>
        </w:rPr>
        <w:t>.e</w:t>
      </w:r>
      <w:r w:rsidR="00114ED4" w:rsidRPr="007E085D">
        <w:rPr>
          <w:rFonts w:asciiTheme="minorHAnsi" w:cstheme="minorHAnsi" w:hAnsiTheme="minorHAnsi"/>
          <w:kern w:val="32"/>
          <w:sz w:val="22"/>
          <w:szCs w:val="22"/>
        </w:rPr>
        <w:t>.</w:t>
      </w:r>
      <w:r w:rsidRPr="007E085D">
        <w:rPr>
          <w:rFonts w:asciiTheme="minorHAnsi" w:cstheme="minorHAnsi" w:hAnsiTheme="minorHAnsi"/>
          <w:kern w:val="32"/>
          <w:sz w:val="22"/>
          <w:szCs w:val="22"/>
        </w:rPr>
        <w:t xml:space="preserve">s n’ayant pas pu s’y rendre. </w:t>
      </w:r>
    </w:p>
    <w:p w14:paraId="5876A4EE" w14:textId="646256C1" w:rsidP="009314D5" w:rsidR="009314D5" w:rsidRDefault="009314D5" w:rsidRPr="007E085D">
      <w:pPr>
        <w:autoSpaceDE w:val="0"/>
        <w:autoSpaceDN w:val="0"/>
        <w:adjustRightInd w:val="0"/>
        <w:spacing w:before="120"/>
        <w:rPr>
          <w:rFonts w:asciiTheme="minorHAnsi" w:cstheme="minorHAnsi" w:hAnsiTheme="minorHAnsi"/>
          <w:kern w:val="32"/>
          <w:sz w:val="22"/>
          <w:szCs w:val="22"/>
        </w:rPr>
      </w:pPr>
      <w:r w:rsidRPr="007E085D">
        <w:rPr>
          <w:rFonts w:asciiTheme="minorHAnsi" w:cstheme="minorHAnsi" w:hAnsiTheme="minorHAnsi"/>
          <w:kern w:val="32"/>
          <w:sz w:val="22"/>
          <w:szCs w:val="22"/>
        </w:rPr>
        <w:t>Par ailleurs, les parties conviennent de la nécessité de prévoir des moments d’échanges en proximité permettant aux salarié</w:t>
      </w:r>
      <w:r w:rsidR="00D023FD" w:rsidRPr="007E085D">
        <w:rPr>
          <w:rFonts w:asciiTheme="minorHAnsi" w:cstheme="minorHAnsi" w:hAnsiTheme="minorHAnsi"/>
          <w:kern w:val="32"/>
          <w:sz w:val="22"/>
          <w:szCs w:val="22"/>
        </w:rPr>
        <w:t>.e</w:t>
      </w:r>
      <w:r w:rsidR="00114ED4" w:rsidRPr="007E085D">
        <w:rPr>
          <w:rFonts w:asciiTheme="minorHAnsi" w:cstheme="minorHAnsi" w:hAnsiTheme="minorHAnsi"/>
          <w:kern w:val="32"/>
          <w:sz w:val="22"/>
          <w:szCs w:val="22"/>
        </w:rPr>
        <w:t>.</w:t>
      </w:r>
      <w:r w:rsidRPr="007E085D">
        <w:rPr>
          <w:rFonts w:asciiTheme="minorHAnsi" w:cstheme="minorHAnsi" w:hAnsiTheme="minorHAnsi"/>
          <w:kern w:val="32"/>
          <w:sz w:val="22"/>
          <w:szCs w:val="22"/>
        </w:rPr>
        <w:t>s de remonter leurs interrogations, suggestions et difficultés rencontrées. Ces temps d’échanges peuvent être institués de façon périodique (a minima 2 fois par an) et/ou à l’occasion d’évènements particuliers (petit-déjeuner, déjeuner équipes, etc.). Ils peuvent être organisés au niveau de chaque projet permettant ainsi aux salarié</w:t>
      </w:r>
      <w:r w:rsidR="00D023FD" w:rsidRPr="007E085D">
        <w:rPr>
          <w:rFonts w:asciiTheme="minorHAnsi" w:cstheme="minorHAnsi" w:hAnsiTheme="minorHAnsi"/>
          <w:kern w:val="32"/>
          <w:sz w:val="22"/>
          <w:szCs w:val="22"/>
        </w:rPr>
        <w:t>.e</w:t>
      </w:r>
      <w:r w:rsidR="00E010E2" w:rsidRPr="007E085D">
        <w:rPr>
          <w:rFonts w:asciiTheme="minorHAnsi" w:cstheme="minorHAnsi" w:hAnsiTheme="minorHAnsi"/>
          <w:kern w:val="32"/>
          <w:sz w:val="22"/>
          <w:szCs w:val="22"/>
        </w:rPr>
        <w:t>.</w:t>
      </w:r>
      <w:r w:rsidRPr="007E085D">
        <w:rPr>
          <w:rFonts w:asciiTheme="minorHAnsi" w:cstheme="minorHAnsi" w:hAnsiTheme="minorHAnsi"/>
          <w:kern w:val="32"/>
          <w:sz w:val="22"/>
          <w:szCs w:val="22"/>
        </w:rPr>
        <w:t>s d’échanger de façon plus interactive au travers d’informations descendantes / « feed back » des salarié</w:t>
      </w:r>
      <w:r w:rsidR="00D023FD" w:rsidRPr="007E085D">
        <w:rPr>
          <w:rFonts w:asciiTheme="minorHAnsi" w:cstheme="minorHAnsi" w:hAnsiTheme="minorHAnsi"/>
          <w:kern w:val="32"/>
          <w:sz w:val="22"/>
          <w:szCs w:val="22"/>
        </w:rPr>
        <w:t>.e</w:t>
      </w:r>
      <w:r w:rsidR="00E010E2" w:rsidRPr="007E085D">
        <w:rPr>
          <w:rFonts w:asciiTheme="minorHAnsi" w:cstheme="minorHAnsi" w:hAnsiTheme="minorHAnsi"/>
          <w:kern w:val="32"/>
          <w:sz w:val="22"/>
          <w:szCs w:val="22"/>
        </w:rPr>
        <w:t>.</w:t>
      </w:r>
      <w:r w:rsidRPr="007E085D">
        <w:rPr>
          <w:rFonts w:asciiTheme="minorHAnsi" w:cstheme="minorHAnsi" w:hAnsiTheme="minorHAnsi"/>
          <w:kern w:val="32"/>
          <w:sz w:val="22"/>
          <w:szCs w:val="22"/>
        </w:rPr>
        <w:t xml:space="preserve">s sur leurs situations de travail / partages de bonnes pratiques et/ou de compétences. </w:t>
      </w:r>
    </w:p>
    <w:p w14:paraId="5AA21274" w14:textId="5853E03C" w:rsidP="009314D5" w:rsidR="009314D5" w:rsidRDefault="009314D5" w:rsidRPr="007E085D">
      <w:pPr>
        <w:spacing w:before="60"/>
        <w:rPr>
          <w:rFonts w:asciiTheme="minorHAnsi" w:cstheme="minorHAnsi" w:hAnsiTheme="minorHAnsi"/>
          <w:bCs/>
          <w:iCs/>
          <w:sz w:val="22"/>
          <w:szCs w:val="22"/>
        </w:rPr>
      </w:pPr>
      <w:r w:rsidRPr="007E085D">
        <w:rPr>
          <w:rFonts w:asciiTheme="minorHAnsi" w:cstheme="minorHAnsi" w:hAnsiTheme="minorHAnsi"/>
          <w:bCs/>
          <w:iCs/>
          <w:sz w:val="22"/>
          <w:szCs w:val="22"/>
        </w:rPr>
        <w:t xml:space="preserve">Dans le même esprit, les RRH organiseront des rencontres (a minima 1 </w:t>
      </w:r>
      <w:r w:rsidR="00B066E6" w:rsidRPr="007E085D">
        <w:rPr>
          <w:rFonts w:asciiTheme="minorHAnsi" w:cstheme="minorHAnsi" w:hAnsiTheme="minorHAnsi"/>
          <w:bCs/>
          <w:iCs/>
          <w:sz w:val="22"/>
          <w:szCs w:val="22"/>
        </w:rPr>
        <w:t>par trimestre)</w:t>
      </w:r>
      <w:r w:rsidRPr="007E085D">
        <w:rPr>
          <w:rFonts w:asciiTheme="minorHAnsi" w:cstheme="minorHAnsi" w:hAnsiTheme="minorHAnsi"/>
          <w:bCs/>
          <w:iCs/>
          <w:sz w:val="22"/>
          <w:szCs w:val="22"/>
        </w:rPr>
        <w:t xml:space="preserve"> pour :</w:t>
      </w:r>
    </w:p>
    <w:p w14:paraId="16AADDBC" w14:textId="15139BA1" w:rsidP="00EC3A2B" w:rsidR="009314D5" w:rsidRDefault="009314D5" w:rsidRPr="007E085D">
      <w:pPr>
        <w:pStyle w:val="Paragraphedeliste"/>
        <w:numPr>
          <w:ilvl w:val="0"/>
          <w:numId w:val="4"/>
        </w:numPr>
        <w:shd w:color="auto" w:fill="FFFFFF" w:val="clear"/>
        <w:spacing w:before="60"/>
        <w:ind w:hanging="357" w:left="714"/>
        <w:rPr>
          <w:rFonts w:asciiTheme="minorHAnsi" w:cstheme="minorHAnsi" w:hAnsiTheme="minorHAnsi"/>
          <w:bCs/>
          <w:iCs/>
          <w:sz w:val="22"/>
          <w:szCs w:val="22"/>
        </w:rPr>
      </w:pPr>
      <w:r w:rsidRPr="007E085D">
        <w:rPr>
          <w:rFonts w:asciiTheme="minorHAnsi" w:cstheme="minorHAnsi" w:hAnsiTheme="minorHAnsi"/>
          <w:bCs/>
          <w:iCs/>
          <w:sz w:val="22"/>
          <w:szCs w:val="22"/>
        </w:rPr>
        <w:t>Aborder avec les salarié</w:t>
      </w:r>
      <w:r w:rsidR="00D023FD" w:rsidRPr="007E085D">
        <w:rPr>
          <w:rFonts w:asciiTheme="minorHAnsi" w:cstheme="minorHAnsi" w:hAnsiTheme="minorHAnsi"/>
          <w:bCs/>
          <w:iCs/>
          <w:sz w:val="22"/>
          <w:szCs w:val="22"/>
        </w:rPr>
        <w:t>.e</w:t>
      </w:r>
      <w:r w:rsidR="00E010E2" w:rsidRPr="007E085D">
        <w:rPr>
          <w:rFonts w:asciiTheme="minorHAnsi" w:cstheme="minorHAnsi" w:hAnsiTheme="minorHAnsi"/>
          <w:bCs/>
          <w:iCs/>
          <w:sz w:val="22"/>
          <w:szCs w:val="22"/>
        </w:rPr>
        <w:t>.</w:t>
      </w:r>
      <w:r w:rsidRPr="007E085D">
        <w:rPr>
          <w:rFonts w:asciiTheme="minorHAnsi" w:cstheme="minorHAnsi" w:hAnsiTheme="minorHAnsi"/>
          <w:bCs/>
          <w:iCs/>
          <w:sz w:val="22"/>
          <w:szCs w:val="22"/>
        </w:rPr>
        <w:t>s collectivement et/ou individuellement les sujets ayant trait à leur satisfaction, difficultés</w:t>
      </w:r>
      <w:r w:rsidR="00B066E6" w:rsidRPr="007E085D">
        <w:rPr>
          <w:rFonts w:asciiTheme="minorHAnsi" w:cstheme="minorHAnsi" w:hAnsiTheme="minorHAnsi"/>
          <w:bCs/>
          <w:iCs/>
          <w:sz w:val="22"/>
          <w:szCs w:val="22"/>
        </w:rPr>
        <w:t> ;</w:t>
      </w:r>
    </w:p>
    <w:p w14:paraId="340936DC" w14:textId="77777777" w:rsidP="00EC3A2B" w:rsidR="009314D5" w:rsidRDefault="009314D5" w:rsidRPr="007E085D">
      <w:pPr>
        <w:pStyle w:val="Paragraphedeliste"/>
        <w:numPr>
          <w:ilvl w:val="0"/>
          <w:numId w:val="4"/>
        </w:numPr>
        <w:shd w:color="auto" w:fill="FFFFFF" w:val="clear"/>
        <w:spacing w:before="60"/>
        <w:contextualSpacing/>
        <w:rPr>
          <w:rFonts w:asciiTheme="minorHAnsi" w:cstheme="minorHAnsi" w:hAnsiTheme="minorHAnsi"/>
          <w:bCs/>
          <w:iCs/>
          <w:sz w:val="22"/>
          <w:szCs w:val="22"/>
        </w:rPr>
      </w:pPr>
      <w:r w:rsidRPr="007E085D">
        <w:rPr>
          <w:rFonts w:asciiTheme="minorHAnsi" w:cstheme="minorHAnsi" w:hAnsiTheme="minorHAnsi"/>
          <w:bCs/>
          <w:iCs/>
          <w:sz w:val="22"/>
          <w:szCs w:val="22"/>
        </w:rPr>
        <w:t>Répondre à leurs interrogations</w:t>
      </w:r>
      <w:r w:rsidR="00B066E6" w:rsidRPr="007E085D">
        <w:rPr>
          <w:rFonts w:asciiTheme="minorHAnsi" w:cstheme="minorHAnsi" w:hAnsiTheme="minorHAnsi"/>
          <w:bCs/>
          <w:iCs/>
          <w:sz w:val="22"/>
          <w:szCs w:val="22"/>
        </w:rPr>
        <w:t> ;</w:t>
      </w:r>
    </w:p>
    <w:p w14:paraId="608A6D49" w14:textId="77777777" w:rsidP="00EC3A2B" w:rsidR="009314D5" w:rsidRDefault="009314D5" w:rsidRPr="007E085D">
      <w:pPr>
        <w:pStyle w:val="Paragraphedeliste"/>
        <w:numPr>
          <w:ilvl w:val="0"/>
          <w:numId w:val="4"/>
        </w:numPr>
        <w:shd w:color="auto" w:fill="FFFFFF" w:val="clear"/>
        <w:spacing w:before="60"/>
        <w:contextualSpacing/>
        <w:rPr>
          <w:rFonts w:asciiTheme="minorHAnsi" w:cstheme="minorHAnsi" w:hAnsiTheme="minorHAnsi"/>
          <w:bCs/>
          <w:iCs/>
          <w:sz w:val="22"/>
          <w:szCs w:val="22"/>
        </w:rPr>
      </w:pPr>
      <w:r w:rsidRPr="007E085D">
        <w:rPr>
          <w:rFonts w:asciiTheme="minorHAnsi" w:cstheme="minorHAnsi" w:hAnsiTheme="minorHAnsi"/>
          <w:bCs/>
          <w:iCs/>
          <w:sz w:val="22"/>
          <w:szCs w:val="22"/>
        </w:rPr>
        <w:lastRenderedPageBreak/>
        <w:t>Recueillir les axes d’amélioration et mettre en place des plans d’actions</w:t>
      </w:r>
      <w:r w:rsidR="00B066E6" w:rsidRPr="007E085D">
        <w:rPr>
          <w:rFonts w:asciiTheme="minorHAnsi" w:cstheme="minorHAnsi" w:hAnsiTheme="minorHAnsi"/>
          <w:bCs/>
          <w:iCs/>
          <w:sz w:val="22"/>
          <w:szCs w:val="22"/>
        </w:rPr>
        <w:t>.</w:t>
      </w:r>
    </w:p>
    <w:p w14:paraId="6B4A49FC" w14:textId="77777777" w:rsidP="00D023FD" w:rsidR="009B793E" w:rsidRDefault="009B793E" w:rsidRPr="007E085D">
      <w:pPr>
        <w:contextualSpacing/>
        <w:rPr>
          <w:rFonts w:asciiTheme="minorHAnsi" w:cstheme="minorHAnsi" w:hAnsiTheme="minorHAnsi"/>
          <w:sz w:val="22"/>
          <w:szCs w:val="22"/>
        </w:rPr>
      </w:pPr>
    </w:p>
    <w:p w14:paraId="51729D96" w14:textId="196C28B2" w:rsidP="00D023FD" w:rsidR="00391BE9" w:rsidRDefault="00391BE9" w:rsidRPr="007E085D">
      <w:pPr>
        <w:contextualSpacing/>
        <w:rPr>
          <w:rFonts w:asciiTheme="minorHAnsi" w:cstheme="minorHAnsi" w:hAnsiTheme="minorHAnsi"/>
          <w:sz w:val="22"/>
          <w:szCs w:val="22"/>
        </w:rPr>
      </w:pPr>
      <w:r w:rsidRPr="007E085D">
        <w:rPr>
          <w:rFonts w:asciiTheme="minorHAnsi" w:cstheme="minorHAnsi" w:hAnsiTheme="minorHAnsi"/>
          <w:sz w:val="22"/>
          <w:szCs w:val="22"/>
        </w:rPr>
        <w:t>Il est également essentiel de favoriser et valoriser la créativité, et pour cela de permettre aux salarié</w:t>
      </w:r>
      <w:r w:rsidR="00D023FD" w:rsidRPr="007E085D">
        <w:rPr>
          <w:rFonts w:asciiTheme="minorHAnsi" w:cstheme="minorHAnsi" w:hAnsiTheme="minorHAnsi"/>
          <w:sz w:val="22"/>
          <w:szCs w:val="22"/>
        </w:rPr>
        <w:t>.e</w:t>
      </w:r>
      <w:r w:rsidR="00390C02" w:rsidRPr="007E085D">
        <w:rPr>
          <w:rFonts w:asciiTheme="minorHAnsi" w:cstheme="minorHAnsi" w:hAnsiTheme="minorHAnsi"/>
          <w:sz w:val="22"/>
          <w:szCs w:val="22"/>
        </w:rPr>
        <w:t>.</w:t>
      </w:r>
      <w:r w:rsidRPr="007E085D">
        <w:rPr>
          <w:rFonts w:asciiTheme="minorHAnsi" w:cstheme="minorHAnsi" w:hAnsiTheme="minorHAnsi"/>
          <w:sz w:val="22"/>
          <w:szCs w:val="22"/>
        </w:rPr>
        <w:t xml:space="preserve">s de disposer </w:t>
      </w:r>
      <w:r w:rsidR="00390C02" w:rsidRPr="007E085D">
        <w:rPr>
          <w:rFonts w:asciiTheme="minorHAnsi" w:cstheme="minorHAnsi" w:hAnsiTheme="minorHAnsi"/>
          <w:sz w:val="22"/>
          <w:szCs w:val="22"/>
        </w:rPr>
        <w:t xml:space="preserve">de </w:t>
      </w:r>
      <w:r w:rsidRPr="007E085D">
        <w:rPr>
          <w:rFonts w:asciiTheme="minorHAnsi" w:cstheme="minorHAnsi" w:hAnsiTheme="minorHAnsi"/>
          <w:sz w:val="22"/>
          <w:szCs w:val="22"/>
        </w:rPr>
        <w:t>temps, afin d’encourage</w:t>
      </w:r>
      <w:r w:rsidR="00EE77B2" w:rsidRPr="007E085D">
        <w:rPr>
          <w:rFonts w:asciiTheme="minorHAnsi" w:cstheme="minorHAnsi" w:hAnsiTheme="minorHAnsi"/>
          <w:sz w:val="22"/>
          <w:szCs w:val="22"/>
        </w:rPr>
        <w:t>r</w:t>
      </w:r>
      <w:r w:rsidRPr="007E085D">
        <w:rPr>
          <w:rFonts w:asciiTheme="minorHAnsi" w:cstheme="minorHAnsi" w:hAnsiTheme="minorHAnsi"/>
          <w:sz w:val="22"/>
          <w:szCs w:val="22"/>
        </w:rPr>
        <w:t xml:space="preserve"> l’innovation.</w:t>
      </w:r>
    </w:p>
    <w:p w14:paraId="35146BB8" w14:textId="616ADC39" w:rsidP="00D023FD" w:rsidR="00391BE9" w:rsidRDefault="00B2176E" w:rsidRPr="007E085D">
      <w:pPr>
        <w:contextualSpacing/>
        <w:rPr>
          <w:rFonts w:asciiTheme="minorHAnsi" w:cstheme="minorHAnsi" w:hAnsiTheme="minorHAnsi"/>
          <w:sz w:val="22"/>
          <w:szCs w:val="22"/>
        </w:rPr>
      </w:pPr>
      <w:r w:rsidRPr="007E085D">
        <w:rPr>
          <w:rFonts w:asciiTheme="minorHAnsi" w:cstheme="minorHAnsi" w:hAnsiTheme="minorHAnsi"/>
          <w:sz w:val="22"/>
          <w:szCs w:val="22"/>
        </w:rPr>
        <w:t xml:space="preserve">A cet effet, </w:t>
      </w:r>
      <w:r w:rsidR="00E010E2" w:rsidRPr="007E085D">
        <w:rPr>
          <w:rFonts w:asciiTheme="minorHAnsi" w:cstheme="minorHAnsi" w:hAnsiTheme="minorHAnsi"/>
          <w:sz w:val="22"/>
          <w:szCs w:val="22"/>
        </w:rPr>
        <w:t xml:space="preserve">les </w:t>
      </w:r>
      <w:r w:rsidR="00391BE9" w:rsidRPr="007E085D">
        <w:rPr>
          <w:rFonts w:asciiTheme="minorHAnsi" w:cstheme="minorHAnsi" w:hAnsiTheme="minorHAnsi"/>
          <w:sz w:val="22"/>
          <w:szCs w:val="22"/>
        </w:rPr>
        <w:t>salarié</w:t>
      </w:r>
      <w:r w:rsidR="00D023FD" w:rsidRPr="007E085D">
        <w:rPr>
          <w:rFonts w:asciiTheme="minorHAnsi" w:cstheme="minorHAnsi" w:hAnsiTheme="minorHAnsi"/>
          <w:sz w:val="22"/>
          <w:szCs w:val="22"/>
        </w:rPr>
        <w:t>.e</w:t>
      </w:r>
      <w:r w:rsidR="00E010E2" w:rsidRPr="007E085D">
        <w:rPr>
          <w:rFonts w:asciiTheme="minorHAnsi" w:cstheme="minorHAnsi" w:hAnsiTheme="minorHAnsi"/>
          <w:sz w:val="22"/>
          <w:szCs w:val="22"/>
        </w:rPr>
        <w:t>.s</w:t>
      </w:r>
      <w:r w:rsidR="00391BE9" w:rsidRPr="007E085D">
        <w:rPr>
          <w:rFonts w:asciiTheme="minorHAnsi" w:cstheme="minorHAnsi" w:hAnsiTheme="minorHAnsi"/>
          <w:sz w:val="22"/>
          <w:szCs w:val="22"/>
        </w:rPr>
        <w:t xml:space="preserve"> </w:t>
      </w:r>
      <w:r w:rsidR="00E010E2" w:rsidRPr="007E085D">
        <w:rPr>
          <w:rFonts w:asciiTheme="minorHAnsi" w:cstheme="minorHAnsi" w:hAnsiTheme="minorHAnsi"/>
          <w:sz w:val="22"/>
          <w:szCs w:val="22"/>
        </w:rPr>
        <w:t>travaillant sur les communautés, menant des réflexion</w:t>
      </w:r>
      <w:r w:rsidR="00390C02" w:rsidRPr="007E085D">
        <w:rPr>
          <w:rFonts w:asciiTheme="minorHAnsi" w:cstheme="minorHAnsi" w:hAnsiTheme="minorHAnsi"/>
          <w:sz w:val="22"/>
          <w:szCs w:val="22"/>
        </w:rPr>
        <w:t>s</w:t>
      </w:r>
      <w:r w:rsidR="00E010E2" w:rsidRPr="007E085D">
        <w:rPr>
          <w:rFonts w:asciiTheme="minorHAnsi" w:cstheme="minorHAnsi" w:hAnsiTheme="minorHAnsi"/>
          <w:sz w:val="22"/>
          <w:szCs w:val="22"/>
        </w:rPr>
        <w:t xml:space="preserve"> sur des offres, </w:t>
      </w:r>
      <w:r w:rsidR="00390C02" w:rsidRPr="007E085D">
        <w:rPr>
          <w:rFonts w:asciiTheme="minorHAnsi" w:cstheme="minorHAnsi" w:hAnsiTheme="minorHAnsi"/>
          <w:sz w:val="22"/>
          <w:szCs w:val="22"/>
        </w:rPr>
        <w:t>etc</w:t>
      </w:r>
      <w:r w:rsidR="00E010E2" w:rsidRPr="007E085D">
        <w:rPr>
          <w:rFonts w:asciiTheme="minorHAnsi" w:cstheme="minorHAnsi" w:hAnsiTheme="minorHAnsi"/>
          <w:sz w:val="22"/>
          <w:szCs w:val="22"/>
        </w:rPr>
        <w:t>…</w:t>
      </w:r>
      <w:r w:rsidR="00391BE9" w:rsidRPr="007E085D">
        <w:rPr>
          <w:rFonts w:asciiTheme="minorHAnsi" w:cstheme="minorHAnsi" w:hAnsiTheme="minorHAnsi"/>
          <w:sz w:val="22"/>
          <w:szCs w:val="22"/>
        </w:rPr>
        <w:t>disposer</w:t>
      </w:r>
      <w:r w:rsidR="00E010E2" w:rsidRPr="007E085D">
        <w:rPr>
          <w:rFonts w:asciiTheme="minorHAnsi" w:cstheme="minorHAnsi" w:hAnsiTheme="minorHAnsi"/>
          <w:sz w:val="22"/>
          <w:szCs w:val="22"/>
        </w:rPr>
        <w:t xml:space="preserve">ont </w:t>
      </w:r>
      <w:r w:rsidR="00377C20" w:rsidRPr="007E085D">
        <w:rPr>
          <w:rFonts w:asciiTheme="minorHAnsi" w:cstheme="minorHAnsi" w:hAnsiTheme="minorHAnsi"/>
          <w:sz w:val="22"/>
          <w:szCs w:val="22"/>
        </w:rPr>
        <w:t xml:space="preserve">de la possibilité d’utiliser </w:t>
      </w:r>
      <w:r w:rsidR="00A53262" w:rsidRPr="007E085D">
        <w:rPr>
          <w:rFonts w:asciiTheme="minorHAnsi" w:cstheme="minorHAnsi" w:hAnsiTheme="minorHAnsi"/>
          <w:sz w:val="22"/>
          <w:szCs w:val="22"/>
        </w:rPr>
        <w:t xml:space="preserve">l’imputation </w:t>
      </w:r>
      <w:r w:rsidR="00377C20" w:rsidRPr="007E085D">
        <w:rPr>
          <w:rFonts w:asciiTheme="minorHAnsi" w:cstheme="minorHAnsi" w:hAnsiTheme="minorHAnsi"/>
          <w:sz w:val="22"/>
          <w:szCs w:val="22"/>
        </w:rPr>
        <w:t>« General administration » sur plusieurs demi-journées au cours de l’année</w:t>
      </w:r>
      <w:r w:rsidR="003F490F" w:rsidRPr="007E085D">
        <w:rPr>
          <w:rFonts w:asciiTheme="minorHAnsi" w:cstheme="minorHAnsi" w:hAnsiTheme="minorHAnsi"/>
          <w:sz w:val="22"/>
          <w:szCs w:val="22"/>
        </w:rPr>
        <w:t>.</w:t>
      </w:r>
    </w:p>
    <w:p w14:paraId="317AB841" w14:textId="4252FBA5" w:rsidP="00D84386" w:rsidR="00694D9A" w:rsidRDefault="00694D9A" w:rsidRPr="007E085D">
      <w:pPr>
        <w:shd w:color="auto" w:fill="FFFFFF" w:val="clear"/>
        <w:spacing w:before="60"/>
        <w:contextualSpacing/>
        <w:rPr>
          <w:rFonts w:asciiTheme="minorHAnsi" w:cstheme="minorHAnsi" w:hAnsiTheme="minorHAnsi"/>
          <w:bCs/>
          <w:iCs/>
          <w:sz w:val="22"/>
          <w:szCs w:val="22"/>
        </w:rPr>
      </w:pPr>
    </w:p>
    <w:p w14:paraId="048CB85F" w14:textId="77777777" w:rsidP="00D84386" w:rsidR="00694D9A" w:rsidRDefault="00694D9A" w:rsidRPr="007E085D">
      <w:pPr>
        <w:shd w:color="auto" w:fill="FFFFFF" w:val="clear"/>
        <w:spacing w:before="60"/>
        <w:contextualSpacing/>
        <w:rPr>
          <w:rFonts w:asciiTheme="minorHAnsi" w:cstheme="minorHAnsi" w:hAnsiTheme="minorHAnsi"/>
          <w:bCs/>
          <w:iCs/>
          <w:sz w:val="22"/>
          <w:szCs w:val="22"/>
        </w:rPr>
      </w:pPr>
    </w:p>
    <w:p w14:paraId="6D461ACF" w14:textId="1F14CA5C" w:rsidP="008B4DC0" w:rsidR="009314D5" w:rsidRDefault="0063347C" w:rsidRPr="007E085D">
      <w:pPr>
        <w:pStyle w:val="Titre3"/>
        <w:rPr>
          <w:color w:val="auto"/>
        </w:rPr>
      </w:pPr>
      <w:bookmarkStart w:id="40" w:name="_Toc16172508"/>
      <w:bookmarkStart w:id="41" w:name="_Toc120802997"/>
      <w:r w:rsidRPr="007E085D">
        <w:rPr>
          <w:color w:val="auto"/>
        </w:rPr>
        <w:t>Article 6.</w:t>
      </w:r>
      <w:r w:rsidR="00647A82" w:rsidRPr="007E085D">
        <w:rPr>
          <w:color w:val="auto"/>
        </w:rPr>
        <w:t>5</w:t>
      </w:r>
      <w:r w:rsidRPr="007E085D">
        <w:rPr>
          <w:color w:val="auto"/>
        </w:rPr>
        <w:t xml:space="preserve"> </w:t>
      </w:r>
      <w:r w:rsidR="009314D5" w:rsidRPr="007E085D">
        <w:rPr>
          <w:color w:val="auto"/>
        </w:rPr>
        <w:t>Accompagnement du changement</w:t>
      </w:r>
      <w:bookmarkEnd w:id="40"/>
      <w:bookmarkEnd w:id="41"/>
    </w:p>
    <w:p w14:paraId="357F60A0" w14:textId="77777777" w:rsidP="009314D5" w:rsidR="009314D5" w:rsidRDefault="009314D5" w:rsidRPr="007E085D">
      <w:pPr>
        <w:autoSpaceDE w:val="0"/>
        <w:autoSpaceDN w:val="0"/>
        <w:adjustRightInd w:val="0"/>
        <w:spacing w:before="120"/>
        <w:rPr>
          <w:rFonts w:asciiTheme="minorHAnsi" w:cstheme="minorHAnsi" w:hAnsiTheme="minorHAnsi"/>
          <w:sz w:val="22"/>
          <w:szCs w:val="22"/>
        </w:rPr>
      </w:pPr>
      <w:r w:rsidRPr="007E085D">
        <w:rPr>
          <w:rFonts w:asciiTheme="minorHAnsi" w:cstheme="minorHAnsi" w:hAnsiTheme="minorHAnsi"/>
          <w:sz w:val="22"/>
          <w:szCs w:val="22"/>
        </w:rPr>
        <w:t xml:space="preserve">Les parties partagent le besoin d’adopter et/ou de maintenir des modes de fonctionnement et d’organisation qui participent au bien-être au travail. Pour cela, les analyses et orientations en matière d’organisation du travail doivent prendre en compte les aspects humains au même titre que les aspects techniques et économiques. </w:t>
      </w:r>
    </w:p>
    <w:p w14:paraId="72AAA37A" w14:textId="77777777" w:rsidP="009314D5" w:rsidR="009314D5" w:rsidRDefault="009314D5" w:rsidRPr="007E085D">
      <w:pPr>
        <w:autoSpaceDE w:val="0"/>
        <w:autoSpaceDN w:val="0"/>
        <w:adjustRightInd w:val="0"/>
        <w:spacing w:before="120"/>
        <w:rPr>
          <w:rFonts w:asciiTheme="minorHAnsi" w:cstheme="minorHAnsi" w:hAnsiTheme="minorHAnsi"/>
          <w:sz w:val="22"/>
          <w:szCs w:val="22"/>
        </w:rPr>
      </w:pPr>
      <w:r w:rsidRPr="007E085D">
        <w:rPr>
          <w:rFonts w:asciiTheme="minorHAnsi" w:cstheme="minorHAnsi" w:hAnsiTheme="minorHAnsi"/>
          <w:sz w:val="22"/>
          <w:szCs w:val="22"/>
        </w:rPr>
        <w:t xml:space="preserve">A ce titre, les projets de transformation (réorganisations d’ampleur, …) de l’Entreprise devront être étudiés avec les conseils de </w:t>
      </w:r>
      <w:r w:rsidR="006E37A9" w:rsidRPr="007E085D">
        <w:rPr>
          <w:rFonts w:asciiTheme="minorHAnsi" w:cstheme="minorHAnsi" w:hAnsiTheme="minorHAnsi"/>
          <w:sz w:val="22"/>
          <w:szCs w:val="22"/>
        </w:rPr>
        <w:t>l’équipe IPRP</w:t>
      </w:r>
      <w:r w:rsidR="00836B63" w:rsidRPr="007E085D">
        <w:rPr>
          <w:rFonts w:asciiTheme="minorHAnsi" w:cstheme="minorHAnsi" w:hAnsiTheme="minorHAnsi"/>
          <w:sz w:val="22"/>
          <w:szCs w:val="22"/>
        </w:rPr>
        <w:t>,</w:t>
      </w:r>
      <w:r w:rsidRPr="007E085D">
        <w:rPr>
          <w:rFonts w:asciiTheme="minorHAnsi" w:cstheme="minorHAnsi" w:hAnsiTheme="minorHAnsi"/>
          <w:sz w:val="22"/>
          <w:szCs w:val="22"/>
        </w:rPr>
        <w:t xml:space="preserve"> sous l’angle Facteurs Humains.</w:t>
      </w:r>
      <w:r w:rsidR="006E37A9" w:rsidRPr="007E085D">
        <w:rPr>
          <w:rFonts w:asciiTheme="minorHAnsi" w:cstheme="minorHAnsi" w:hAnsiTheme="minorHAnsi"/>
          <w:sz w:val="22"/>
          <w:szCs w:val="22"/>
        </w:rPr>
        <w:t xml:space="preserve"> </w:t>
      </w:r>
    </w:p>
    <w:p w14:paraId="174E78DB" w14:textId="67FACF53" w:rsidP="009314D5" w:rsidR="009314D5" w:rsidRDefault="009314D5" w:rsidRPr="007E085D">
      <w:pPr>
        <w:autoSpaceDE w:val="0"/>
        <w:autoSpaceDN w:val="0"/>
        <w:adjustRightInd w:val="0"/>
        <w:spacing w:before="120"/>
        <w:rPr>
          <w:rFonts w:asciiTheme="minorHAnsi" w:cstheme="minorHAnsi" w:hAnsiTheme="minorHAnsi"/>
          <w:sz w:val="22"/>
          <w:szCs w:val="22"/>
        </w:rPr>
      </w:pPr>
      <w:r w:rsidRPr="007E085D">
        <w:rPr>
          <w:rFonts w:asciiTheme="minorHAnsi" w:cstheme="minorHAnsi" w:hAnsiTheme="minorHAnsi"/>
          <w:sz w:val="22"/>
          <w:szCs w:val="22"/>
        </w:rPr>
        <w:t>Le plan d’accompagnement du changement</w:t>
      </w:r>
      <w:r w:rsidR="00836B63" w:rsidRPr="007E085D">
        <w:rPr>
          <w:rFonts w:asciiTheme="minorHAnsi" w:cstheme="minorHAnsi" w:hAnsiTheme="minorHAnsi"/>
          <w:sz w:val="22"/>
          <w:szCs w:val="22"/>
        </w:rPr>
        <w:t>,</w:t>
      </w:r>
      <w:r w:rsidRPr="007E085D">
        <w:rPr>
          <w:rFonts w:asciiTheme="minorHAnsi" w:cstheme="minorHAnsi" w:hAnsiTheme="minorHAnsi"/>
          <w:sz w:val="22"/>
          <w:szCs w:val="22"/>
        </w:rPr>
        <w:t xml:space="preserve"> destiné à être utilisé à l’occasion de ces projets de transformation (réorganisation d’ampleur qui introduit un changement définitif dans l'organisation et agit sur les conditions de travail des salarié</w:t>
      </w:r>
      <w:r w:rsidR="002C5346" w:rsidRPr="007E085D">
        <w:rPr>
          <w:rFonts w:asciiTheme="minorHAnsi" w:cstheme="minorHAnsi" w:hAnsiTheme="minorHAnsi"/>
          <w:sz w:val="22"/>
          <w:szCs w:val="22"/>
        </w:rPr>
        <w:t>.e</w:t>
      </w:r>
      <w:r w:rsidR="009763EC" w:rsidRPr="007E085D">
        <w:rPr>
          <w:rFonts w:asciiTheme="minorHAnsi" w:cstheme="minorHAnsi" w:hAnsiTheme="minorHAnsi"/>
          <w:sz w:val="22"/>
          <w:szCs w:val="22"/>
        </w:rPr>
        <w:t>.</w:t>
      </w:r>
      <w:r w:rsidRPr="007E085D">
        <w:rPr>
          <w:rFonts w:asciiTheme="minorHAnsi" w:cstheme="minorHAnsi" w:hAnsiTheme="minorHAnsi"/>
          <w:sz w:val="22"/>
          <w:szCs w:val="22"/>
        </w:rPr>
        <w:t xml:space="preserve">s de manière importante), </w:t>
      </w:r>
      <w:r w:rsidR="00B94AD5" w:rsidRPr="007E085D">
        <w:rPr>
          <w:rFonts w:asciiTheme="minorHAnsi" w:cstheme="minorHAnsi" w:hAnsiTheme="minorHAnsi"/>
          <w:sz w:val="22"/>
          <w:szCs w:val="22"/>
        </w:rPr>
        <w:t xml:space="preserve">devra </w:t>
      </w:r>
      <w:r w:rsidRPr="007E085D">
        <w:rPr>
          <w:rFonts w:asciiTheme="minorHAnsi" w:cstheme="minorHAnsi" w:hAnsiTheme="minorHAnsi"/>
          <w:sz w:val="22"/>
          <w:szCs w:val="22"/>
        </w:rPr>
        <w:t xml:space="preserve">intégrer les points suivants : </w:t>
      </w:r>
    </w:p>
    <w:p w14:paraId="387F3503" w14:textId="77777777" w:rsidP="00EC3A2B" w:rsidR="009314D5" w:rsidRDefault="009314D5" w:rsidRPr="007E085D">
      <w:pPr>
        <w:pStyle w:val="Paragraphedeliste"/>
        <w:numPr>
          <w:ilvl w:val="0"/>
          <w:numId w:val="5"/>
        </w:numPr>
        <w:shd w:color="auto" w:fill="FFFFFF" w:val="clear"/>
        <w:autoSpaceDE w:val="0"/>
        <w:autoSpaceDN w:val="0"/>
        <w:adjustRightInd w:val="0"/>
        <w:spacing w:before="120"/>
        <w:contextualSpacing/>
        <w:rPr>
          <w:rFonts w:asciiTheme="minorHAnsi" w:cstheme="minorHAnsi" w:hAnsiTheme="minorHAnsi"/>
          <w:sz w:val="22"/>
          <w:szCs w:val="22"/>
        </w:rPr>
      </w:pPr>
      <w:r w:rsidRPr="007E085D">
        <w:rPr>
          <w:rFonts w:asciiTheme="minorHAnsi" w:cstheme="minorHAnsi" w:hAnsiTheme="minorHAnsi"/>
          <w:sz w:val="22"/>
          <w:szCs w:val="22"/>
        </w:rPr>
        <w:t>Contexte / besoins / objectifs</w:t>
      </w:r>
    </w:p>
    <w:p w14:paraId="03218A90" w14:textId="77777777" w:rsidP="00EC3A2B" w:rsidR="009314D5" w:rsidRDefault="009314D5" w:rsidRPr="007E085D">
      <w:pPr>
        <w:pStyle w:val="Paragraphedeliste"/>
        <w:numPr>
          <w:ilvl w:val="0"/>
          <w:numId w:val="5"/>
        </w:numPr>
        <w:shd w:color="auto" w:fill="FFFFFF" w:val="clear"/>
        <w:autoSpaceDE w:val="0"/>
        <w:autoSpaceDN w:val="0"/>
        <w:adjustRightInd w:val="0"/>
        <w:spacing w:before="120"/>
        <w:contextualSpacing/>
        <w:rPr>
          <w:rFonts w:asciiTheme="minorHAnsi" w:cstheme="minorHAnsi" w:hAnsiTheme="minorHAnsi"/>
          <w:sz w:val="22"/>
          <w:szCs w:val="22"/>
        </w:rPr>
      </w:pPr>
      <w:r w:rsidRPr="007E085D">
        <w:rPr>
          <w:rFonts w:asciiTheme="minorHAnsi" w:cstheme="minorHAnsi" w:hAnsiTheme="minorHAnsi"/>
          <w:sz w:val="22"/>
          <w:szCs w:val="22"/>
        </w:rPr>
        <w:t>Présentation du projet / périmètre / effectifs concernés</w:t>
      </w:r>
    </w:p>
    <w:p w14:paraId="38CD5AF4" w14:textId="77777777" w:rsidP="00EC3A2B" w:rsidR="009314D5" w:rsidRDefault="009314D5" w:rsidRPr="007E085D">
      <w:pPr>
        <w:pStyle w:val="Paragraphedeliste"/>
        <w:numPr>
          <w:ilvl w:val="0"/>
          <w:numId w:val="5"/>
        </w:numPr>
        <w:shd w:color="auto" w:fill="FFFFFF" w:val="clear"/>
        <w:autoSpaceDE w:val="0"/>
        <w:autoSpaceDN w:val="0"/>
        <w:adjustRightInd w:val="0"/>
        <w:spacing w:before="120"/>
        <w:contextualSpacing/>
        <w:rPr>
          <w:rFonts w:asciiTheme="minorHAnsi" w:cstheme="minorHAnsi" w:hAnsiTheme="minorHAnsi"/>
          <w:sz w:val="22"/>
          <w:szCs w:val="22"/>
        </w:rPr>
      </w:pPr>
      <w:r w:rsidRPr="007E085D">
        <w:rPr>
          <w:rFonts w:asciiTheme="minorHAnsi" w:cstheme="minorHAnsi" w:hAnsiTheme="minorHAnsi"/>
          <w:sz w:val="22"/>
          <w:szCs w:val="22"/>
        </w:rPr>
        <w:t>Impacts RH (contrats de travail, contenu des postes, évolution de carrière, …)</w:t>
      </w:r>
    </w:p>
    <w:p w14:paraId="392715AA" w14:textId="77777777" w:rsidP="00EC3A2B" w:rsidR="009314D5" w:rsidRDefault="009314D5" w:rsidRPr="007E085D">
      <w:pPr>
        <w:pStyle w:val="Paragraphedeliste"/>
        <w:numPr>
          <w:ilvl w:val="0"/>
          <w:numId w:val="5"/>
        </w:numPr>
        <w:shd w:color="auto" w:fill="FFFFFF" w:val="clear"/>
        <w:autoSpaceDE w:val="0"/>
        <w:autoSpaceDN w:val="0"/>
        <w:adjustRightInd w:val="0"/>
        <w:spacing w:before="120"/>
        <w:contextualSpacing/>
        <w:rPr>
          <w:rFonts w:asciiTheme="minorHAnsi" w:cstheme="minorHAnsi" w:hAnsiTheme="minorHAnsi"/>
          <w:sz w:val="22"/>
          <w:szCs w:val="22"/>
        </w:rPr>
      </w:pPr>
      <w:r w:rsidRPr="007E085D">
        <w:rPr>
          <w:rFonts w:asciiTheme="minorHAnsi" w:cstheme="minorHAnsi" w:hAnsiTheme="minorHAnsi"/>
          <w:sz w:val="22"/>
          <w:szCs w:val="22"/>
        </w:rPr>
        <w:t>Impacts techniques éventuels</w:t>
      </w:r>
    </w:p>
    <w:p w14:paraId="2B76EF21" w14:textId="77777777" w:rsidP="00EC3A2B" w:rsidR="009314D5" w:rsidRDefault="009314D5" w:rsidRPr="007E085D">
      <w:pPr>
        <w:pStyle w:val="Paragraphedeliste"/>
        <w:numPr>
          <w:ilvl w:val="0"/>
          <w:numId w:val="5"/>
        </w:numPr>
        <w:shd w:color="auto" w:fill="FFFFFF" w:val="clear"/>
        <w:autoSpaceDE w:val="0"/>
        <w:autoSpaceDN w:val="0"/>
        <w:adjustRightInd w:val="0"/>
        <w:spacing w:before="120"/>
        <w:contextualSpacing/>
        <w:rPr>
          <w:rFonts w:asciiTheme="minorHAnsi" w:cstheme="minorHAnsi" w:hAnsiTheme="minorHAnsi"/>
          <w:sz w:val="22"/>
          <w:szCs w:val="22"/>
        </w:rPr>
      </w:pPr>
      <w:r w:rsidRPr="007E085D">
        <w:rPr>
          <w:rFonts w:asciiTheme="minorHAnsi" w:cstheme="minorHAnsi" w:hAnsiTheme="minorHAnsi"/>
          <w:sz w:val="22"/>
          <w:szCs w:val="22"/>
        </w:rPr>
        <w:t>Impacts financiers</w:t>
      </w:r>
    </w:p>
    <w:p w14:paraId="0CC08CB3" w14:textId="77777777" w:rsidP="00EC3A2B" w:rsidR="009314D5" w:rsidRDefault="009314D5" w:rsidRPr="007E085D">
      <w:pPr>
        <w:pStyle w:val="Paragraphedeliste"/>
        <w:numPr>
          <w:ilvl w:val="0"/>
          <w:numId w:val="5"/>
        </w:numPr>
        <w:shd w:color="auto" w:fill="FFFFFF" w:val="clear"/>
        <w:autoSpaceDE w:val="0"/>
        <w:autoSpaceDN w:val="0"/>
        <w:adjustRightInd w:val="0"/>
        <w:spacing w:before="120"/>
        <w:contextualSpacing/>
        <w:rPr>
          <w:rFonts w:asciiTheme="minorHAnsi" w:cstheme="minorHAnsi" w:hAnsiTheme="minorHAnsi"/>
          <w:sz w:val="22"/>
          <w:szCs w:val="22"/>
        </w:rPr>
      </w:pPr>
      <w:r w:rsidRPr="007E085D">
        <w:rPr>
          <w:rFonts w:asciiTheme="minorHAnsi" w:cstheme="minorHAnsi" w:hAnsiTheme="minorHAnsi"/>
          <w:sz w:val="22"/>
          <w:szCs w:val="22"/>
        </w:rPr>
        <w:t>Plan d’accompagnement et de communication</w:t>
      </w:r>
    </w:p>
    <w:p w14:paraId="51E25BFC" w14:textId="77777777" w:rsidP="00EC3A2B" w:rsidR="009314D5" w:rsidRDefault="009314D5" w:rsidRPr="007E085D">
      <w:pPr>
        <w:pStyle w:val="Paragraphedeliste"/>
        <w:numPr>
          <w:ilvl w:val="0"/>
          <w:numId w:val="5"/>
        </w:numPr>
        <w:shd w:color="auto" w:fill="FFFFFF" w:val="clear"/>
        <w:autoSpaceDE w:val="0"/>
        <w:autoSpaceDN w:val="0"/>
        <w:adjustRightInd w:val="0"/>
        <w:spacing w:before="120"/>
        <w:contextualSpacing/>
        <w:rPr>
          <w:rFonts w:asciiTheme="minorHAnsi" w:cstheme="minorHAnsi" w:hAnsiTheme="minorHAnsi"/>
          <w:sz w:val="22"/>
          <w:szCs w:val="22"/>
        </w:rPr>
      </w:pPr>
      <w:r w:rsidRPr="007E085D">
        <w:rPr>
          <w:rFonts w:asciiTheme="minorHAnsi" w:cstheme="minorHAnsi" w:hAnsiTheme="minorHAnsi"/>
          <w:sz w:val="22"/>
          <w:szCs w:val="22"/>
        </w:rPr>
        <w:t>Planning de mise en œuvre</w:t>
      </w:r>
    </w:p>
    <w:p w14:paraId="73EFABC9" w14:textId="77777777" w:rsidP="009314D5" w:rsidR="006E37A9" w:rsidRDefault="006E37A9" w:rsidRPr="007E085D">
      <w:pPr>
        <w:autoSpaceDE w:val="0"/>
        <w:autoSpaceDN w:val="0"/>
        <w:adjustRightInd w:val="0"/>
        <w:spacing w:before="120"/>
        <w:rPr>
          <w:rFonts w:asciiTheme="minorHAnsi" w:cstheme="minorHAnsi" w:hAnsiTheme="minorHAnsi"/>
          <w:sz w:val="22"/>
          <w:szCs w:val="22"/>
        </w:rPr>
      </w:pPr>
      <w:r w:rsidRPr="007E085D">
        <w:rPr>
          <w:rFonts w:asciiTheme="minorHAnsi" w:cstheme="minorHAnsi" w:hAnsiTheme="minorHAnsi"/>
          <w:sz w:val="22"/>
          <w:szCs w:val="22"/>
        </w:rPr>
        <w:t>Une vigilance particulière sera portée sur les équipes en charge du changement afin de s’assurer qu’elles soient</w:t>
      </w:r>
      <w:r w:rsidR="00AF658F" w:rsidRPr="007E085D">
        <w:rPr>
          <w:rFonts w:asciiTheme="minorHAnsi" w:cstheme="minorHAnsi" w:hAnsiTheme="minorHAnsi"/>
          <w:sz w:val="22"/>
          <w:szCs w:val="22"/>
        </w:rPr>
        <w:t xml:space="preserve"> dotées d’effectifs</w:t>
      </w:r>
      <w:r w:rsidRPr="007E085D">
        <w:rPr>
          <w:rFonts w:asciiTheme="minorHAnsi" w:cstheme="minorHAnsi" w:hAnsiTheme="minorHAnsi"/>
          <w:sz w:val="22"/>
          <w:szCs w:val="22"/>
        </w:rPr>
        <w:t xml:space="preserve"> suffisants et disponibles </w:t>
      </w:r>
      <w:r w:rsidR="00AF658F" w:rsidRPr="007E085D">
        <w:rPr>
          <w:rFonts w:asciiTheme="minorHAnsi" w:cstheme="minorHAnsi" w:hAnsiTheme="minorHAnsi"/>
          <w:sz w:val="22"/>
          <w:szCs w:val="22"/>
        </w:rPr>
        <w:t>pour maintenir</w:t>
      </w:r>
      <w:r w:rsidRPr="007E085D">
        <w:rPr>
          <w:rFonts w:asciiTheme="minorHAnsi" w:cstheme="minorHAnsi" w:hAnsiTheme="minorHAnsi"/>
          <w:sz w:val="22"/>
          <w:szCs w:val="22"/>
        </w:rPr>
        <w:t xml:space="preserve"> un</w:t>
      </w:r>
      <w:r w:rsidR="00C96156" w:rsidRPr="007E085D">
        <w:rPr>
          <w:rFonts w:asciiTheme="minorHAnsi" w:cstheme="minorHAnsi" w:hAnsiTheme="minorHAnsi"/>
          <w:sz w:val="22"/>
          <w:szCs w:val="22"/>
        </w:rPr>
        <w:t>e</w:t>
      </w:r>
      <w:r w:rsidRPr="007E085D">
        <w:rPr>
          <w:rFonts w:asciiTheme="minorHAnsi" w:cstheme="minorHAnsi" w:hAnsiTheme="minorHAnsi"/>
          <w:sz w:val="22"/>
          <w:szCs w:val="22"/>
        </w:rPr>
        <w:t xml:space="preserve"> charge de travail appro</w:t>
      </w:r>
      <w:r w:rsidR="00C96156" w:rsidRPr="007E085D">
        <w:rPr>
          <w:rFonts w:asciiTheme="minorHAnsi" w:cstheme="minorHAnsi" w:hAnsiTheme="minorHAnsi"/>
          <w:sz w:val="22"/>
          <w:szCs w:val="22"/>
        </w:rPr>
        <w:t>priée.</w:t>
      </w:r>
    </w:p>
    <w:p w14:paraId="327DFB3E" w14:textId="5E81E6CD" w:rsidP="009314D5" w:rsidR="00802747" w:rsidRDefault="00802747" w:rsidRPr="007E085D">
      <w:pPr>
        <w:autoSpaceDE w:val="0"/>
        <w:autoSpaceDN w:val="0"/>
        <w:adjustRightInd w:val="0"/>
        <w:spacing w:before="120"/>
        <w:rPr>
          <w:rFonts w:asciiTheme="minorHAnsi" w:cstheme="minorHAnsi" w:hAnsiTheme="minorHAnsi"/>
          <w:b/>
          <w:smallCaps/>
          <w:kern w:val="32"/>
          <w:sz w:val="22"/>
          <w:szCs w:val="22"/>
          <w:highlight w:val="yellow"/>
        </w:rPr>
      </w:pPr>
    </w:p>
    <w:p w14:paraId="3880385D" w14:textId="77777777" w:rsidP="009314D5" w:rsidR="00694D9A" w:rsidRDefault="00694D9A" w:rsidRPr="007E085D">
      <w:pPr>
        <w:autoSpaceDE w:val="0"/>
        <w:autoSpaceDN w:val="0"/>
        <w:adjustRightInd w:val="0"/>
        <w:spacing w:before="120"/>
        <w:rPr>
          <w:rFonts w:asciiTheme="minorHAnsi" w:cstheme="minorHAnsi" w:hAnsiTheme="minorHAnsi"/>
          <w:b/>
          <w:smallCaps/>
          <w:kern w:val="32"/>
          <w:sz w:val="22"/>
          <w:szCs w:val="22"/>
          <w:highlight w:val="yellow"/>
        </w:rPr>
      </w:pPr>
    </w:p>
    <w:p w14:paraId="53E3166D" w14:textId="77777777" w:rsidP="0063347C" w:rsidR="009314D5" w:rsidRDefault="006E37A9" w:rsidRPr="007E085D">
      <w:pPr>
        <w:pStyle w:val="Titre2"/>
        <w:rPr>
          <w:color w:val="auto"/>
        </w:rPr>
      </w:pPr>
      <w:bookmarkStart w:id="42" w:name="_Toc16172509"/>
      <w:bookmarkStart w:id="43" w:name="_Toc120802998"/>
      <w:r w:rsidRPr="007E085D">
        <w:rPr>
          <w:color w:val="auto"/>
        </w:rPr>
        <w:t xml:space="preserve">Article </w:t>
      </w:r>
      <w:r w:rsidR="0063347C" w:rsidRPr="007E085D">
        <w:rPr>
          <w:color w:val="auto"/>
        </w:rPr>
        <w:t>7</w:t>
      </w:r>
      <w:r w:rsidRPr="007E085D">
        <w:rPr>
          <w:color w:val="auto"/>
        </w:rPr>
        <w:t xml:space="preserve"> : </w:t>
      </w:r>
      <w:r w:rsidR="009314D5" w:rsidRPr="007E085D">
        <w:rPr>
          <w:color w:val="auto"/>
        </w:rPr>
        <w:t>Actions de Prévention SECONDAIRE destinées à apprendre à gérer les situations à risque</w:t>
      </w:r>
      <w:bookmarkEnd w:id="42"/>
      <w:bookmarkEnd w:id="43"/>
      <w:r w:rsidR="009314D5" w:rsidRPr="007E085D">
        <w:rPr>
          <w:color w:val="auto"/>
        </w:rPr>
        <w:t xml:space="preserve"> </w:t>
      </w:r>
    </w:p>
    <w:p w14:paraId="49E03EE5" w14:textId="77777777" w:rsidP="009314D5" w:rsidR="009314D5" w:rsidRDefault="009314D5" w:rsidRPr="007E085D">
      <w:pPr>
        <w:spacing w:before="120"/>
        <w:rPr>
          <w:rFonts w:asciiTheme="minorHAnsi" w:cstheme="minorHAnsi" w:hAnsiTheme="minorHAnsi"/>
          <w:bCs/>
          <w:iCs/>
          <w:sz w:val="22"/>
          <w:szCs w:val="22"/>
        </w:rPr>
      </w:pPr>
      <w:r w:rsidRPr="007E085D">
        <w:rPr>
          <w:rFonts w:asciiTheme="minorHAnsi" w:cstheme="minorHAnsi" w:hAnsiTheme="minorHAnsi"/>
          <w:bCs/>
          <w:iCs/>
          <w:sz w:val="22"/>
          <w:szCs w:val="22"/>
        </w:rPr>
        <w:t>Dans le cadre des actions de prévention à mener, l'engagement de tous et à tous les niveaux de l'entreprise est recherché et indispensable.</w:t>
      </w:r>
    </w:p>
    <w:p w14:paraId="3AD9B53A" w14:textId="49D6E670" w:rsidP="009314D5" w:rsidR="009314D5" w:rsidRDefault="009314D5" w:rsidRPr="007E085D">
      <w:pPr>
        <w:spacing w:before="120"/>
        <w:rPr>
          <w:rFonts w:asciiTheme="minorHAnsi" w:cstheme="minorHAnsi" w:hAnsiTheme="minorHAnsi"/>
          <w:bCs/>
          <w:iCs/>
          <w:sz w:val="22"/>
          <w:szCs w:val="22"/>
        </w:rPr>
      </w:pPr>
      <w:r w:rsidRPr="007E085D">
        <w:rPr>
          <w:rFonts w:asciiTheme="minorHAnsi" w:cstheme="minorHAnsi" w:hAnsiTheme="minorHAnsi"/>
          <w:bCs/>
          <w:iCs/>
          <w:sz w:val="22"/>
          <w:szCs w:val="22"/>
        </w:rPr>
        <w:t>C’est pourquoi, une meilleure sensibilisation ou une formation adaptée de l’ensemble des acteurs de l’entreprise, y compris les salarié</w:t>
      </w:r>
      <w:r w:rsidR="00807090" w:rsidRPr="007E085D">
        <w:rPr>
          <w:rFonts w:asciiTheme="minorHAnsi" w:cstheme="minorHAnsi" w:hAnsiTheme="minorHAnsi"/>
          <w:bCs/>
          <w:iCs/>
          <w:sz w:val="22"/>
          <w:szCs w:val="22"/>
        </w:rPr>
        <w:t>.e</w:t>
      </w:r>
      <w:r w:rsidR="00361819" w:rsidRPr="007E085D">
        <w:rPr>
          <w:rFonts w:asciiTheme="minorHAnsi" w:cstheme="minorHAnsi" w:hAnsiTheme="minorHAnsi"/>
          <w:bCs/>
          <w:iCs/>
          <w:sz w:val="22"/>
          <w:szCs w:val="22"/>
        </w:rPr>
        <w:t>.</w:t>
      </w:r>
      <w:r w:rsidRPr="007E085D">
        <w:rPr>
          <w:rFonts w:asciiTheme="minorHAnsi" w:cstheme="minorHAnsi" w:hAnsiTheme="minorHAnsi"/>
          <w:bCs/>
          <w:iCs/>
          <w:sz w:val="22"/>
          <w:szCs w:val="22"/>
        </w:rPr>
        <w:t>s, participent notamment à la réduction des cas de survenance de RPS. Elles permettront de développer la prise de conscience, la compréhension des risques et la manière de les prévenir et d’y faire face.</w:t>
      </w:r>
    </w:p>
    <w:p w14:paraId="4D0A4A56" w14:textId="77777777" w:rsidP="009314D5" w:rsidR="009314D5" w:rsidRDefault="009314D5" w:rsidRPr="007E085D">
      <w:pPr>
        <w:spacing w:before="120"/>
        <w:rPr>
          <w:rFonts w:asciiTheme="minorHAnsi" w:cstheme="minorHAnsi" w:hAnsiTheme="minorHAnsi"/>
          <w:sz w:val="22"/>
          <w:szCs w:val="22"/>
          <w:highlight w:val="yellow"/>
        </w:rPr>
      </w:pPr>
    </w:p>
    <w:p w14:paraId="1ED29E09" w14:textId="2A61DBFB" w:rsidP="0063347C" w:rsidR="009314D5" w:rsidRDefault="0063347C" w:rsidRPr="007E085D">
      <w:pPr>
        <w:pStyle w:val="Titre3"/>
        <w:rPr>
          <w:color w:val="auto"/>
        </w:rPr>
      </w:pPr>
      <w:bookmarkStart w:id="44" w:name="_Toc16172510"/>
      <w:bookmarkStart w:id="45" w:name="_Toc120802999"/>
      <w:r w:rsidRPr="007E085D">
        <w:rPr>
          <w:color w:val="auto"/>
        </w:rPr>
        <w:t xml:space="preserve">Article 7.1 </w:t>
      </w:r>
      <w:r w:rsidR="009314D5" w:rsidRPr="007E085D">
        <w:rPr>
          <w:color w:val="auto"/>
        </w:rPr>
        <w:t>Sensibilisation des salarié</w:t>
      </w:r>
      <w:r w:rsidR="00807090" w:rsidRPr="007E085D">
        <w:rPr>
          <w:color w:val="auto"/>
        </w:rPr>
        <w:t>.e</w:t>
      </w:r>
      <w:r w:rsidR="00361819" w:rsidRPr="007E085D">
        <w:rPr>
          <w:color w:val="auto"/>
        </w:rPr>
        <w:t>.</w:t>
      </w:r>
      <w:r w:rsidR="009314D5" w:rsidRPr="007E085D">
        <w:rPr>
          <w:color w:val="auto"/>
        </w:rPr>
        <w:t>s</w:t>
      </w:r>
      <w:bookmarkEnd w:id="44"/>
      <w:bookmarkEnd w:id="45"/>
    </w:p>
    <w:p w14:paraId="1A772AE5" w14:textId="77777777" w:rsidP="00EC3A2B" w:rsidR="006E37A9" w:rsidRDefault="006E37A9" w:rsidRPr="007E085D">
      <w:pPr>
        <w:pStyle w:val="Titre4"/>
        <w:numPr>
          <w:ilvl w:val="0"/>
          <w:numId w:val="6"/>
        </w:numPr>
        <w:rPr>
          <w:color w:val="auto"/>
        </w:rPr>
      </w:pPr>
      <w:r w:rsidRPr="007E085D">
        <w:rPr>
          <w:color w:val="auto"/>
        </w:rPr>
        <w:t>Lors de l’intégration dans l’entreprise</w:t>
      </w:r>
    </w:p>
    <w:p w14:paraId="68B55C2B" w14:textId="7B193787" w:rsidP="009314D5" w:rsidR="009314D5" w:rsidRDefault="009314D5" w:rsidRPr="007E085D">
      <w:pPr>
        <w:pStyle w:val="Corpsdetexte3"/>
        <w:spacing w:after="0" w:before="120"/>
        <w:jc w:val="both"/>
        <w:rPr>
          <w:rFonts w:asciiTheme="minorHAnsi" w:cstheme="minorHAnsi" w:hAnsiTheme="minorHAnsi"/>
          <w:sz w:val="22"/>
          <w:szCs w:val="22"/>
        </w:rPr>
      </w:pPr>
      <w:r w:rsidRPr="007E085D">
        <w:rPr>
          <w:rFonts w:asciiTheme="minorHAnsi" w:cstheme="minorHAnsi" w:hAnsiTheme="minorHAnsi"/>
          <w:sz w:val="22"/>
          <w:szCs w:val="22"/>
        </w:rPr>
        <w:t>Afin de faciliter l’intégration de tout</w:t>
      </w:r>
      <w:r w:rsidR="00361819" w:rsidRPr="007E085D">
        <w:rPr>
          <w:rFonts w:asciiTheme="minorHAnsi" w:cstheme="minorHAnsi" w:hAnsiTheme="minorHAnsi"/>
          <w:sz w:val="22"/>
          <w:szCs w:val="22"/>
        </w:rPr>
        <w:t>.e</w:t>
      </w:r>
      <w:r w:rsidRPr="007E085D">
        <w:rPr>
          <w:rFonts w:asciiTheme="minorHAnsi" w:cstheme="minorHAnsi" w:hAnsiTheme="minorHAnsi"/>
          <w:sz w:val="22"/>
          <w:szCs w:val="22"/>
        </w:rPr>
        <w:t xml:space="preserve"> nouvel</w:t>
      </w:r>
      <w:r w:rsidR="00361819" w:rsidRPr="007E085D">
        <w:rPr>
          <w:rFonts w:asciiTheme="minorHAnsi" w:cstheme="minorHAnsi" w:hAnsiTheme="minorHAnsi"/>
          <w:sz w:val="22"/>
          <w:szCs w:val="22"/>
        </w:rPr>
        <w:t>.le</w:t>
      </w:r>
      <w:r w:rsidRPr="007E085D">
        <w:rPr>
          <w:rFonts w:asciiTheme="minorHAnsi" w:cstheme="minorHAnsi" w:hAnsiTheme="minorHAnsi"/>
          <w:sz w:val="22"/>
          <w:szCs w:val="22"/>
        </w:rPr>
        <w:t xml:space="preserve"> embauché</w:t>
      </w:r>
      <w:r w:rsidR="00807090" w:rsidRPr="007E085D">
        <w:rPr>
          <w:rFonts w:asciiTheme="minorHAnsi" w:cstheme="minorHAnsi" w:hAnsiTheme="minorHAnsi"/>
          <w:sz w:val="22"/>
          <w:szCs w:val="22"/>
        </w:rPr>
        <w:t>.e</w:t>
      </w:r>
      <w:r w:rsidRPr="007E085D">
        <w:rPr>
          <w:rFonts w:asciiTheme="minorHAnsi" w:cstheme="minorHAnsi" w:hAnsiTheme="minorHAnsi"/>
          <w:sz w:val="22"/>
          <w:szCs w:val="22"/>
        </w:rPr>
        <w:t xml:space="preserve">, un parcours d’intégration est systématiquement établi conformément aux politiques </w:t>
      </w:r>
      <w:r w:rsidR="00657B57" w:rsidRPr="007E085D">
        <w:rPr>
          <w:rFonts w:asciiTheme="minorHAnsi" w:cstheme="minorHAnsi" w:hAnsiTheme="minorHAnsi"/>
          <w:sz w:val="22"/>
          <w:szCs w:val="22"/>
        </w:rPr>
        <w:t xml:space="preserve">CGI </w:t>
      </w:r>
      <w:r w:rsidRPr="007E085D">
        <w:rPr>
          <w:rFonts w:asciiTheme="minorHAnsi" w:cstheme="minorHAnsi" w:hAnsiTheme="minorHAnsi"/>
          <w:sz w:val="22"/>
          <w:szCs w:val="22"/>
        </w:rPr>
        <w:t>en vigueur.</w:t>
      </w:r>
    </w:p>
    <w:p w14:paraId="12DAFEC2" w14:textId="77777777" w:rsidP="008B4DC0" w:rsidR="00054F13" w:rsidRDefault="00054F13" w:rsidRPr="007E085D">
      <w:pPr>
        <w:pStyle w:val="Titre4"/>
        <w:rPr>
          <w:color w:val="auto"/>
        </w:rPr>
      </w:pPr>
      <w:r w:rsidRPr="007E085D">
        <w:rPr>
          <w:color w:val="auto"/>
        </w:rPr>
        <w:t>Tout au long de son parcours professionnel</w:t>
      </w:r>
    </w:p>
    <w:p w14:paraId="766C1F22" w14:textId="7EE76619" w:rsidP="009314D5" w:rsidR="009314D5" w:rsidRDefault="009314D5" w:rsidRPr="007E085D">
      <w:pPr>
        <w:spacing w:before="120"/>
        <w:rPr>
          <w:rFonts w:asciiTheme="minorHAnsi" w:cstheme="minorHAnsi" w:hAnsiTheme="minorHAnsi"/>
          <w:sz w:val="22"/>
          <w:szCs w:val="22"/>
        </w:rPr>
      </w:pPr>
      <w:r w:rsidRPr="007E085D">
        <w:rPr>
          <w:rFonts w:asciiTheme="minorHAnsi" w:cstheme="minorHAnsi" w:hAnsiTheme="minorHAnsi"/>
          <w:sz w:val="22"/>
          <w:szCs w:val="22"/>
        </w:rPr>
        <w:t xml:space="preserve">L’Entreprise veille à ce que chaque </w:t>
      </w:r>
      <w:r w:rsidR="00807090" w:rsidRPr="007E085D">
        <w:rPr>
          <w:rFonts w:asciiTheme="minorHAnsi" w:cstheme="minorHAnsi" w:hAnsiTheme="minorHAnsi"/>
          <w:sz w:val="22"/>
          <w:szCs w:val="22"/>
        </w:rPr>
        <w:t xml:space="preserve">salarié.e </w:t>
      </w:r>
      <w:r w:rsidRPr="007E085D">
        <w:rPr>
          <w:rFonts w:asciiTheme="minorHAnsi" w:cstheme="minorHAnsi" w:hAnsiTheme="minorHAnsi"/>
          <w:sz w:val="22"/>
          <w:szCs w:val="22"/>
        </w:rPr>
        <w:t>soit régulièrement informé</w:t>
      </w:r>
      <w:r w:rsidR="00375F74" w:rsidRPr="007E085D">
        <w:rPr>
          <w:rFonts w:asciiTheme="minorHAnsi" w:cstheme="minorHAnsi" w:hAnsiTheme="minorHAnsi"/>
          <w:sz w:val="22"/>
          <w:szCs w:val="22"/>
        </w:rPr>
        <w:t>.e</w:t>
      </w:r>
      <w:r w:rsidRPr="007E085D">
        <w:rPr>
          <w:rFonts w:asciiTheme="minorHAnsi" w:cstheme="minorHAnsi" w:hAnsiTheme="minorHAnsi"/>
          <w:sz w:val="22"/>
          <w:szCs w:val="22"/>
        </w:rPr>
        <w:t xml:space="preserve"> sur la qualité de vie et la santé</w:t>
      </w:r>
      <w:r w:rsidR="00864408" w:rsidRPr="007E085D">
        <w:rPr>
          <w:rFonts w:asciiTheme="minorHAnsi" w:cstheme="minorHAnsi" w:hAnsiTheme="minorHAnsi"/>
          <w:sz w:val="22"/>
          <w:szCs w:val="22"/>
        </w:rPr>
        <w:t xml:space="preserve"> et le bien-être</w:t>
      </w:r>
      <w:r w:rsidRPr="007E085D">
        <w:rPr>
          <w:rFonts w:asciiTheme="minorHAnsi" w:cstheme="minorHAnsi" w:hAnsiTheme="minorHAnsi"/>
          <w:sz w:val="22"/>
          <w:szCs w:val="22"/>
        </w:rPr>
        <w:t xml:space="preserve"> au travail. Ces informations sont disponibles dans :</w:t>
      </w:r>
    </w:p>
    <w:p w14:paraId="2CF34035" w14:textId="77777777" w:rsidP="00EC3A2B" w:rsidR="009314D5" w:rsidRDefault="009314D5" w:rsidRPr="007E085D">
      <w:pPr>
        <w:pStyle w:val="Paragraphedeliste"/>
        <w:numPr>
          <w:ilvl w:val="0"/>
          <w:numId w:val="2"/>
        </w:numPr>
        <w:shd w:color="auto" w:fill="FFFFFF" w:val="clear"/>
        <w:spacing w:before="120"/>
        <w:contextualSpacing/>
        <w:rPr>
          <w:rFonts w:asciiTheme="minorHAnsi" w:cstheme="minorHAnsi" w:hAnsiTheme="minorHAnsi"/>
          <w:sz w:val="22"/>
          <w:szCs w:val="22"/>
        </w:rPr>
      </w:pPr>
      <w:r w:rsidRPr="007E085D">
        <w:rPr>
          <w:rFonts w:asciiTheme="minorHAnsi" w:cstheme="minorHAnsi" w:hAnsiTheme="minorHAnsi"/>
          <w:sz w:val="22"/>
          <w:szCs w:val="22"/>
        </w:rPr>
        <w:lastRenderedPageBreak/>
        <w:t>Des articles thématiques sur la santé au travail</w:t>
      </w:r>
    </w:p>
    <w:p w14:paraId="0AF2F79D" w14:textId="77777777" w:rsidP="00EC3A2B" w:rsidR="009314D5" w:rsidRDefault="009314D5" w:rsidRPr="007E085D">
      <w:pPr>
        <w:pStyle w:val="Paragraphedeliste"/>
        <w:numPr>
          <w:ilvl w:val="0"/>
          <w:numId w:val="2"/>
        </w:numPr>
        <w:shd w:color="auto" w:fill="FFFFFF" w:val="clear"/>
        <w:spacing w:before="120"/>
        <w:contextualSpacing/>
        <w:rPr>
          <w:rFonts w:asciiTheme="minorHAnsi" w:cstheme="minorHAnsi" w:hAnsiTheme="minorHAnsi"/>
          <w:sz w:val="22"/>
          <w:szCs w:val="22"/>
        </w:rPr>
      </w:pPr>
      <w:r w:rsidRPr="007E085D">
        <w:rPr>
          <w:rFonts w:asciiTheme="minorHAnsi" w:cstheme="minorHAnsi" w:hAnsiTheme="minorHAnsi"/>
          <w:sz w:val="22"/>
          <w:szCs w:val="22"/>
        </w:rPr>
        <w:t>Des conférences en ligne</w:t>
      </w:r>
    </w:p>
    <w:p w14:paraId="26120B04" w14:textId="77777777" w:rsidP="00EC3A2B" w:rsidR="009314D5" w:rsidRDefault="009314D5" w:rsidRPr="007E085D">
      <w:pPr>
        <w:pStyle w:val="Paragraphedeliste"/>
        <w:numPr>
          <w:ilvl w:val="0"/>
          <w:numId w:val="2"/>
        </w:numPr>
        <w:shd w:color="auto" w:fill="FFFFFF" w:val="clear"/>
        <w:spacing w:before="120"/>
        <w:contextualSpacing/>
        <w:rPr>
          <w:rFonts w:asciiTheme="minorHAnsi" w:cstheme="minorHAnsi" w:hAnsiTheme="minorHAnsi"/>
          <w:sz w:val="22"/>
          <w:szCs w:val="22"/>
        </w:rPr>
      </w:pPr>
      <w:r w:rsidRPr="007E085D">
        <w:rPr>
          <w:rFonts w:asciiTheme="minorHAnsi" w:cstheme="minorHAnsi" w:hAnsiTheme="minorHAnsi"/>
          <w:sz w:val="22"/>
          <w:szCs w:val="22"/>
        </w:rPr>
        <w:t>Lors de campagne de sensibilisation des acteurs de Santé</w:t>
      </w:r>
      <w:r w:rsidR="00864408" w:rsidRPr="007E085D">
        <w:rPr>
          <w:rFonts w:asciiTheme="minorHAnsi" w:cstheme="minorHAnsi" w:hAnsiTheme="minorHAnsi"/>
          <w:sz w:val="22"/>
          <w:szCs w:val="22"/>
        </w:rPr>
        <w:t xml:space="preserve"> et bien-être au travail</w:t>
      </w:r>
    </w:p>
    <w:p w14:paraId="1D3D6F26" w14:textId="77777777" w:rsidP="00EC3A2B" w:rsidR="009314D5" w:rsidRDefault="009314D5" w:rsidRPr="007E085D">
      <w:pPr>
        <w:pStyle w:val="Paragraphedeliste"/>
        <w:numPr>
          <w:ilvl w:val="0"/>
          <w:numId w:val="2"/>
        </w:numPr>
        <w:shd w:color="auto" w:fill="FFFFFF" w:val="clear"/>
        <w:spacing w:before="120"/>
        <w:contextualSpacing/>
        <w:rPr>
          <w:rFonts w:asciiTheme="minorHAnsi" w:cstheme="minorHAnsi" w:hAnsiTheme="minorHAnsi"/>
          <w:sz w:val="22"/>
          <w:szCs w:val="22"/>
        </w:rPr>
      </w:pPr>
      <w:r w:rsidRPr="007E085D">
        <w:rPr>
          <w:rFonts w:asciiTheme="minorHAnsi" w:cstheme="minorHAnsi" w:hAnsiTheme="minorHAnsi"/>
          <w:sz w:val="22"/>
          <w:szCs w:val="22"/>
        </w:rPr>
        <w:t>Des activités de prévention</w:t>
      </w:r>
    </w:p>
    <w:p w14:paraId="58DDBE59" w14:textId="28F9EF87" w:rsidP="00EC3A2B" w:rsidR="00864408" w:rsidRDefault="00864408" w:rsidRPr="007E085D">
      <w:pPr>
        <w:pStyle w:val="Paragraphedeliste"/>
        <w:numPr>
          <w:ilvl w:val="0"/>
          <w:numId w:val="2"/>
        </w:numPr>
        <w:shd w:color="auto" w:fill="FFFFFF" w:val="clear"/>
        <w:spacing w:before="120"/>
        <w:contextualSpacing/>
        <w:rPr>
          <w:rFonts w:asciiTheme="minorHAnsi" w:cstheme="minorHAnsi" w:hAnsiTheme="minorHAnsi"/>
          <w:sz w:val="22"/>
          <w:szCs w:val="22"/>
        </w:rPr>
      </w:pPr>
      <w:r w:rsidRPr="007E085D">
        <w:rPr>
          <w:rFonts w:asciiTheme="minorHAnsi" w:cstheme="minorHAnsi" w:hAnsiTheme="minorHAnsi"/>
          <w:sz w:val="22"/>
          <w:szCs w:val="22"/>
        </w:rPr>
        <w:t>Sur les différents outils à disposition (Portail Oxygène, ACADEMIA)</w:t>
      </w:r>
      <w:r w:rsidR="008A4E31" w:rsidRPr="007E085D">
        <w:rPr>
          <w:rFonts w:asciiTheme="minorHAnsi" w:cstheme="minorHAnsi" w:hAnsiTheme="minorHAnsi"/>
          <w:sz w:val="22"/>
          <w:szCs w:val="22"/>
        </w:rPr>
        <w:t>.</w:t>
      </w:r>
    </w:p>
    <w:p w14:paraId="4DDC495A" w14:textId="13535B90" w:rsidP="009314D5" w:rsidR="009314D5" w:rsidRDefault="009314D5" w:rsidRPr="007E085D">
      <w:pPr>
        <w:spacing w:before="120"/>
        <w:rPr>
          <w:rFonts w:asciiTheme="minorHAnsi" w:cstheme="minorHAnsi" w:hAnsiTheme="minorHAnsi"/>
          <w:sz w:val="22"/>
          <w:szCs w:val="22"/>
        </w:rPr>
      </w:pPr>
      <w:r w:rsidRPr="007E085D">
        <w:rPr>
          <w:rFonts w:asciiTheme="minorHAnsi" w:cstheme="minorHAnsi" w:hAnsiTheme="minorHAnsi"/>
          <w:sz w:val="22"/>
          <w:szCs w:val="22"/>
        </w:rPr>
        <w:t xml:space="preserve">Chaque </w:t>
      </w:r>
      <w:r w:rsidR="00807090" w:rsidRPr="007E085D">
        <w:rPr>
          <w:rFonts w:asciiTheme="minorHAnsi" w:cstheme="minorHAnsi" w:hAnsiTheme="minorHAnsi"/>
          <w:sz w:val="22"/>
          <w:szCs w:val="22"/>
        </w:rPr>
        <w:t xml:space="preserve">RRH </w:t>
      </w:r>
      <w:r w:rsidRPr="007E085D">
        <w:rPr>
          <w:rFonts w:asciiTheme="minorHAnsi" w:cstheme="minorHAnsi" w:hAnsiTheme="minorHAnsi"/>
          <w:sz w:val="22"/>
          <w:szCs w:val="22"/>
        </w:rPr>
        <w:t xml:space="preserve">présentera </w:t>
      </w:r>
      <w:r w:rsidR="00934430" w:rsidRPr="007E085D">
        <w:rPr>
          <w:rFonts w:asciiTheme="minorHAnsi" w:cstheme="minorHAnsi" w:hAnsiTheme="minorHAnsi"/>
          <w:sz w:val="22"/>
          <w:szCs w:val="22"/>
        </w:rPr>
        <w:t xml:space="preserve">le présent accord </w:t>
      </w:r>
      <w:r w:rsidRPr="007E085D">
        <w:rPr>
          <w:rFonts w:asciiTheme="minorHAnsi" w:cstheme="minorHAnsi" w:hAnsiTheme="minorHAnsi"/>
          <w:sz w:val="22"/>
          <w:szCs w:val="22"/>
        </w:rPr>
        <w:t xml:space="preserve">au Comité de Direction ainsi qu’au Comité de pilotage RH de </w:t>
      </w:r>
      <w:r w:rsidR="00694D9A" w:rsidRPr="007E085D">
        <w:rPr>
          <w:rFonts w:asciiTheme="minorHAnsi" w:cstheme="minorHAnsi" w:hAnsiTheme="minorHAnsi"/>
          <w:sz w:val="22"/>
          <w:szCs w:val="22"/>
        </w:rPr>
        <w:t>son entité</w:t>
      </w:r>
      <w:r w:rsidRPr="007E085D">
        <w:rPr>
          <w:rFonts w:asciiTheme="minorHAnsi" w:cstheme="minorHAnsi" w:hAnsiTheme="minorHAnsi"/>
          <w:sz w:val="22"/>
          <w:szCs w:val="22"/>
        </w:rPr>
        <w:t xml:space="preserve"> afin de les mobiliser et les sensibiliser sur les enjeux et l’importance que revêt la </w:t>
      </w:r>
      <w:r w:rsidR="00864408" w:rsidRPr="007E085D">
        <w:rPr>
          <w:rFonts w:asciiTheme="minorHAnsi" w:cstheme="minorHAnsi" w:hAnsiTheme="minorHAnsi"/>
          <w:sz w:val="22"/>
          <w:szCs w:val="22"/>
        </w:rPr>
        <w:t>QVCT</w:t>
      </w:r>
      <w:r w:rsidRPr="007E085D">
        <w:rPr>
          <w:rFonts w:asciiTheme="minorHAnsi" w:cstheme="minorHAnsi" w:hAnsiTheme="minorHAnsi"/>
          <w:sz w:val="22"/>
          <w:szCs w:val="22"/>
        </w:rPr>
        <w:t xml:space="preserve">. </w:t>
      </w:r>
      <w:r w:rsidR="00404B7B" w:rsidRPr="007E085D">
        <w:rPr>
          <w:rFonts w:asciiTheme="minorHAnsi" w:cstheme="minorHAnsi" w:hAnsiTheme="minorHAnsi"/>
          <w:sz w:val="22"/>
          <w:szCs w:val="22"/>
        </w:rPr>
        <w:t>Les équipes RRH relaieront en continu localement les actualités et initiatives en lien avec la QVCT.</w:t>
      </w:r>
    </w:p>
    <w:p w14:paraId="18F7756F" w14:textId="77777777" w:rsidP="008B4DC0" w:rsidR="00864408" w:rsidRDefault="00864408" w:rsidRPr="007E085D">
      <w:pPr>
        <w:pStyle w:val="Titre4"/>
        <w:rPr>
          <w:color w:val="auto"/>
        </w:rPr>
      </w:pPr>
      <w:r w:rsidRPr="007E085D">
        <w:rPr>
          <w:color w:val="auto"/>
        </w:rPr>
        <w:t>En période d’intermission</w:t>
      </w:r>
    </w:p>
    <w:p w14:paraId="6860DE5E" w14:textId="7AE00510" w:rsidP="009314D5" w:rsidR="009314D5" w:rsidRDefault="009314D5" w:rsidRPr="007E085D">
      <w:pPr>
        <w:pStyle w:val="Corpsdetexte3"/>
        <w:spacing w:after="0" w:before="120"/>
        <w:jc w:val="both"/>
        <w:rPr>
          <w:rFonts w:asciiTheme="minorHAnsi" w:cstheme="minorHAnsi" w:hAnsiTheme="minorHAnsi"/>
          <w:sz w:val="32"/>
          <w:szCs w:val="22"/>
        </w:rPr>
      </w:pPr>
      <w:r w:rsidRPr="007E085D">
        <w:rPr>
          <w:rFonts w:asciiTheme="minorHAnsi" w:cstheme="minorHAnsi" w:hAnsiTheme="minorHAnsi"/>
          <w:sz w:val="22"/>
          <w:szCs w:val="22"/>
        </w:rPr>
        <w:t xml:space="preserve">Les périodes d’intermission </w:t>
      </w:r>
      <w:r w:rsidR="00361819" w:rsidRPr="007E085D">
        <w:rPr>
          <w:rFonts w:asciiTheme="minorHAnsi" w:cstheme="minorHAnsi" w:hAnsiTheme="minorHAnsi"/>
          <w:sz w:val="22"/>
          <w:szCs w:val="22"/>
        </w:rPr>
        <w:t>étant</w:t>
      </w:r>
      <w:r w:rsidRPr="007E085D">
        <w:rPr>
          <w:rFonts w:asciiTheme="minorHAnsi" w:cstheme="minorHAnsi" w:hAnsiTheme="minorHAnsi"/>
          <w:sz w:val="22"/>
          <w:szCs w:val="22"/>
        </w:rPr>
        <w:t xml:space="preserve"> inhérentes à notre activi</w:t>
      </w:r>
      <w:r w:rsidR="00361819" w:rsidRPr="007E085D">
        <w:rPr>
          <w:rFonts w:asciiTheme="minorHAnsi" w:cstheme="minorHAnsi" w:hAnsiTheme="minorHAnsi"/>
          <w:sz w:val="22"/>
          <w:szCs w:val="22"/>
        </w:rPr>
        <w:t>t</w:t>
      </w:r>
      <w:r w:rsidRPr="007E085D">
        <w:rPr>
          <w:rFonts w:asciiTheme="minorHAnsi" w:cstheme="minorHAnsi" w:hAnsiTheme="minorHAnsi"/>
          <w:sz w:val="22"/>
          <w:szCs w:val="22"/>
        </w:rPr>
        <w:t>é</w:t>
      </w:r>
      <w:r w:rsidR="00361819" w:rsidRPr="007E085D">
        <w:rPr>
          <w:rFonts w:asciiTheme="minorHAnsi" w:cstheme="minorHAnsi" w:hAnsiTheme="minorHAnsi"/>
          <w:sz w:val="22"/>
          <w:szCs w:val="22"/>
        </w:rPr>
        <w:t>,</w:t>
      </w:r>
      <w:r w:rsidR="00E571C7" w:rsidRPr="007E085D">
        <w:rPr>
          <w:rFonts w:asciiTheme="minorHAnsi" w:cstheme="minorHAnsi" w:hAnsiTheme="minorHAnsi"/>
          <w:sz w:val="22"/>
          <w:szCs w:val="22"/>
        </w:rPr>
        <w:t xml:space="preserve"> CGI s’engage à conserver le lien avec le</w:t>
      </w:r>
      <w:r w:rsidR="00361819" w:rsidRPr="007E085D">
        <w:rPr>
          <w:rFonts w:asciiTheme="minorHAnsi" w:cstheme="minorHAnsi" w:hAnsiTheme="minorHAnsi"/>
          <w:sz w:val="22"/>
          <w:szCs w:val="22"/>
        </w:rPr>
        <w:t>/</w:t>
      </w:r>
      <w:r w:rsidR="00807090" w:rsidRPr="007E085D">
        <w:rPr>
          <w:rFonts w:asciiTheme="minorHAnsi" w:cstheme="minorHAnsi" w:hAnsiTheme="minorHAnsi"/>
          <w:sz w:val="22"/>
          <w:szCs w:val="22"/>
        </w:rPr>
        <w:t>la</w:t>
      </w:r>
      <w:r w:rsidR="00E571C7" w:rsidRPr="007E085D">
        <w:rPr>
          <w:rFonts w:asciiTheme="minorHAnsi" w:cstheme="minorHAnsi" w:hAnsiTheme="minorHAnsi"/>
          <w:sz w:val="22"/>
          <w:szCs w:val="22"/>
        </w:rPr>
        <w:t xml:space="preserve"> salarié</w:t>
      </w:r>
      <w:r w:rsidR="00807090" w:rsidRPr="007E085D">
        <w:rPr>
          <w:rFonts w:asciiTheme="minorHAnsi" w:cstheme="minorHAnsi" w:hAnsiTheme="minorHAnsi"/>
          <w:sz w:val="22"/>
          <w:szCs w:val="22"/>
        </w:rPr>
        <w:t>.e</w:t>
      </w:r>
      <w:r w:rsidR="00E571C7" w:rsidRPr="007E085D">
        <w:rPr>
          <w:rFonts w:asciiTheme="minorHAnsi" w:cstheme="minorHAnsi" w:hAnsiTheme="minorHAnsi"/>
          <w:sz w:val="22"/>
          <w:szCs w:val="22"/>
        </w:rPr>
        <w:t xml:space="preserve"> durant toutes </w:t>
      </w:r>
      <w:r w:rsidR="00A64BBF" w:rsidRPr="007E085D">
        <w:rPr>
          <w:rFonts w:asciiTheme="minorHAnsi" w:cstheme="minorHAnsi" w:hAnsiTheme="minorHAnsi"/>
          <w:sz w:val="22"/>
          <w:szCs w:val="22"/>
        </w:rPr>
        <w:t>c</w:t>
      </w:r>
      <w:r w:rsidR="00E571C7" w:rsidRPr="007E085D">
        <w:rPr>
          <w:rFonts w:asciiTheme="minorHAnsi" w:cstheme="minorHAnsi" w:hAnsiTheme="minorHAnsi"/>
          <w:sz w:val="22"/>
          <w:szCs w:val="22"/>
        </w:rPr>
        <w:t>es p</w:t>
      </w:r>
      <w:r w:rsidR="00E571C7" w:rsidRPr="007E085D">
        <w:rPr>
          <w:rFonts w:asciiTheme="minorHAnsi" w:cstheme="minorHAnsi" w:hAnsiTheme="minorHAnsi"/>
          <w:bCs/>
          <w:sz w:val="22"/>
          <w:szCs w:val="22"/>
        </w:rPr>
        <w:t>ériodes</w:t>
      </w:r>
      <w:r w:rsidR="00A64BBF" w:rsidRPr="007E085D">
        <w:rPr>
          <w:rFonts w:asciiTheme="minorHAnsi" w:cstheme="minorHAnsi" w:hAnsiTheme="minorHAnsi"/>
          <w:bCs/>
          <w:sz w:val="22"/>
          <w:szCs w:val="22"/>
        </w:rPr>
        <w:t>.</w:t>
      </w:r>
    </w:p>
    <w:p w14:paraId="673F9B15" w14:textId="1444D457" w:rsidP="009314D5" w:rsidR="009314D5" w:rsidRDefault="009314D5" w:rsidRPr="007E085D">
      <w:pPr>
        <w:tabs>
          <w:tab w:pos="900" w:val="left"/>
          <w:tab w:pos="5954" w:val="left"/>
        </w:tabs>
        <w:spacing w:before="120"/>
        <w:rPr>
          <w:rFonts w:asciiTheme="minorHAnsi" w:cstheme="minorHAnsi" w:hAnsiTheme="minorHAnsi"/>
          <w:sz w:val="22"/>
          <w:szCs w:val="22"/>
        </w:rPr>
      </w:pPr>
      <w:r w:rsidRPr="007E085D">
        <w:rPr>
          <w:rFonts w:asciiTheme="minorHAnsi" w:cstheme="minorHAnsi" w:hAnsiTheme="minorHAnsi"/>
          <w:sz w:val="22"/>
          <w:szCs w:val="22"/>
        </w:rPr>
        <w:t>La période d’intermission s’effectue par principe dans les locaux de l’Entreprise. Les entités doivent, en conséquence, prévoir des espaces de travail afin que les salarié</w:t>
      </w:r>
      <w:r w:rsidR="00807090" w:rsidRPr="007E085D">
        <w:rPr>
          <w:rFonts w:asciiTheme="minorHAnsi" w:cstheme="minorHAnsi" w:hAnsiTheme="minorHAnsi"/>
          <w:sz w:val="22"/>
          <w:szCs w:val="22"/>
        </w:rPr>
        <w:t>.e</w:t>
      </w:r>
      <w:r w:rsidR="00361819" w:rsidRPr="007E085D">
        <w:rPr>
          <w:rFonts w:asciiTheme="minorHAnsi" w:cstheme="minorHAnsi" w:hAnsiTheme="minorHAnsi"/>
          <w:sz w:val="22"/>
          <w:szCs w:val="22"/>
        </w:rPr>
        <w:t>.</w:t>
      </w:r>
      <w:r w:rsidRPr="007E085D">
        <w:rPr>
          <w:rFonts w:asciiTheme="minorHAnsi" w:cstheme="minorHAnsi" w:hAnsiTheme="minorHAnsi"/>
          <w:sz w:val="22"/>
          <w:szCs w:val="22"/>
        </w:rPr>
        <w:t xml:space="preserve">s puissent s’installer au sein des locaux dans un environnement </w:t>
      </w:r>
      <w:r w:rsidR="008005BF" w:rsidRPr="007E085D">
        <w:rPr>
          <w:rFonts w:asciiTheme="minorHAnsi" w:cstheme="minorHAnsi" w:hAnsiTheme="minorHAnsi"/>
          <w:sz w:val="22"/>
          <w:szCs w:val="22"/>
        </w:rPr>
        <w:t xml:space="preserve">de travail </w:t>
      </w:r>
      <w:r w:rsidRPr="007E085D">
        <w:rPr>
          <w:rFonts w:asciiTheme="minorHAnsi" w:cstheme="minorHAnsi" w:hAnsiTheme="minorHAnsi"/>
          <w:sz w:val="22"/>
          <w:szCs w:val="22"/>
        </w:rPr>
        <w:t xml:space="preserve">adéquat. </w:t>
      </w:r>
    </w:p>
    <w:p w14:paraId="7368E7FA" w14:textId="32F44954" w:rsidP="00B723C7" w:rsidR="00B723C7" w:rsidRDefault="00B723C7" w:rsidRPr="007E085D">
      <w:pPr>
        <w:tabs>
          <w:tab w:pos="900" w:val="left"/>
          <w:tab w:pos="5954" w:val="left"/>
        </w:tabs>
        <w:spacing w:before="120"/>
        <w:rPr>
          <w:rFonts w:asciiTheme="minorHAnsi" w:cstheme="minorHAnsi" w:hAnsiTheme="minorHAnsi"/>
          <w:sz w:val="22"/>
          <w:szCs w:val="22"/>
        </w:rPr>
      </w:pPr>
      <w:r w:rsidRPr="007E085D">
        <w:rPr>
          <w:rFonts w:asciiTheme="minorHAnsi" w:cstheme="minorHAnsi" w:hAnsiTheme="minorHAnsi"/>
          <w:sz w:val="22"/>
          <w:szCs w:val="22"/>
        </w:rPr>
        <w:t>De plus, tout</w:t>
      </w:r>
      <w:r w:rsidR="00295C04" w:rsidRPr="007E085D">
        <w:rPr>
          <w:rFonts w:asciiTheme="minorHAnsi" w:cstheme="minorHAnsi" w:hAnsiTheme="minorHAnsi"/>
          <w:sz w:val="22"/>
          <w:szCs w:val="22"/>
        </w:rPr>
        <w:t>.e</w:t>
      </w:r>
      <w:r w:rsidRPr="007E085D">
        <w:rPr>
          <w:rFonts w:asciiTheme="minorHAnsi" w:cstheme="minorHAnsi" w:hAnsiTheme="minorHAnsi"/>
          <w:sz w:val="22"/>
          <w:szCs w:val="22"/>
        </w:rPr>
        <w:t xml:space="preserve"> salarié.e en intermission doit se voir attribuer une tâche en adéquation avec ses compétences. Dans ce cas, le</w:t>
      </w:r>
      <w:r w:rsidR="00295C04" w:rsidRPr="007E085D">
        <w:rPr>
          <w:rFonts w:asciiTheme="minorHAnsi" w:cstheme="minorHAnsi" w:hAnsiTheme="minorHAnsi"/>
          <w:sz w:val="22"/>
          <w:szCs w:val="22"/>
        </w:rPr>
        <w:t>.la</w:t>
      </w:r>
      <w:r w:rsidRPr="007E085D">
        <w:rPr>
          <w:rFonts w:asciiTheme="minorHAnsi" w:cstheme="minorHAnsi" w:hAnsiTheme="minorHAnsi"/>
          <w:sz w:val="22"/>
          <w:szCs w:val="22"/>
        </w:rPr>
        <w:t xml:space="preserve"> salarié</w:t>
      </w:r>
      <w:r w:rsidR="00295C04" w:rsidRPr="007E085D">
        <w:rPr>
          <w:rFonts w:asciiTheme="minorHAnsi" w:cstheme="minorHAnsi" w:hAnsiTheme="minorHAnsi"/>
          <w:sz w:val="22"/>
          <w:szCs w:val="22"/>
        </w:rPr>
        <w:t>.e</w:t>
      </w:r>
      <w:r w:rsidRPr="007E085D">
        <w:rPr>
          <w:rFonts w:asciiTheme="minorHAnsi" w:cstheme="minorHAnsi" w:hAnsiTheme="minorHAnsi"/>
          <w:sz w:val="22"/>
          <w:szCs w:val="22"/>
        </w:rPr>
        <w:t xml:space="preserve"> s’impute sur le code projet correspondant à l’activité.</w:t>
      </w:r>
    </w:p>
    <w:p w14:paraId="0E2D53CB" w14:textId="37A8AC91" w:rsidP="009314D5" w:rsidR="009314D5" w:rsidRDefault="009314D5" w:rsidRPr="007E085D">
      <w:pPr>
        <w:tabs>
          <w:tab w:pos="900" w:val="left"/>
          <w:tab w:pos="5954" w:val="left"/>
        </w:tabs>
        <w:spacing w:before="120"/>
        <w:rPr>
          <w:rFonts w:asciiTheme="minorHAnsi" w:cstheme="minorHAnsi" w:hAnsiTheme="minorHAnsi"/>
          <w:sz w:val="22"/>
          <w:szCs w:val="22"/>
        </w:rPr>
      </w:pPr>
      <w:r w:rsidRPr="007E085D">
        <w:rPr>
          <w:rFonts w:asciiTheme="minorHAnsi" w:cstheme="minorHAnsi" w:hAnsiTheme="minorHAnsi"/>
          <w:sz w:val="22"/>
          <w:szCs w:val="22"/>
        </w:rPr>
        <w:t>En l’absence de place</w:t>
      </w:r>
      <w:r w:rsidR="009209A2" w:rsidRPr="007E085D">
        <w:rPr>
          <w:rFonts w:asciiTheme="minorHAnsi" w:cstheme="minorHAnsi" w:hAnsiTheme="minorHAnsi"/>
          <w:sz w:val="22"/>
          <w:szCs w:val="22"/>
        </w:rPr>
        <w:t xml:space="preserve"> </w:t>
      </w:r>
      <w:r w:rsidR="00274D70" w:rsidRPr="007E085D">
        <w:rPr>
          <w:rFonts w:asciiTheme="minorHAnsi" w:cstheme="minorHAnsi" w:hAnsiTheme="minorHAnsi"/>
          <w:sz w:val="22"/>
          <w:szCs w:val="22"/>
        </w:rPr>
        <w:t xml:space="preserve">ou si </w:t>
      </w:r>
      <w:r w:rsidR="009209A2" w:rsidRPr="007E085D">
        <w:rPr>
          <w:rFonts w:asciiTheme="minorHAnsi" w:cstheme="minorHAnsi" w:hAnsiTheme="minorHAnsi"/>
          <w:sz w:val="22"/>
          <w:szCs w:val="22"/>
        </w:rPr>
        <w:t xml:space="preserve">aucune </w:t>
      </w:r>
      <w:r w:rsidR="00274D70" w:rsidRPr="007E085D">
        <w:rPr>
          <w:rFonts w:asciiTheme="minorHAnsi" w:cstheme="minorHAnsi" w:hAnsiTheme="minorHAnsi"/>
          <w:sz w:val="22"/>
          <w:szCs w:val="22"/>
        </w:rPr>
        <w:t xml:space="preserve">activité </w:t>
      </w:r>
      <w:r w:rsidR="009209A2" w:rsidRPr="007E085D">
        <w:rPr>
          <w:rFonts w:asciiTheme="minorHAnsi" w:cstheme="minorHAnsi" w:hAnsiTheme="minorHAnsi"/>
          <w:sz w:val="22"/>
          <w:szCs w:val="22"/>
        </w:rPr>
        <w:t xml:space="preserve">n’est donnée </w:t>
      </w:r>
      <w:r w:rsidR="00274D70" w:rsidRPr="007E085D">
        <w:rPr>
          <w:rFonts w:asciiTheme="minorHAnsi" w:cstheme="minorHAnsi" w:hAnsiTheme="minorHAnsi"/>
          <w:sz w:val="22"/>
          <w:szCs w:val="22"/>
        </w:rPr>
        <w:t>au</w:t>
      </w:r>
      <w:r w:rsidR="00295C04" w:rsidRPr="007E085D">
        <w:rPr>
          <w:rFonts w:asciiTheme="minorHAnsi" w:cstheme="minorHAnsi" w:hAnsiTheme="minorHAnsi"/>
          <w:sz w:val="22"/>
          <w:szCs w:val="22"/>
        </w:rPr>
        <w:t>.à la</w:t>
      </w:r>
      <w:r w:rsidR="00274D70" w:rsidRPr="007E085D">
        <w:rPr>
          <w:rFonts w:asciiTheme="minorHAnsi" w:cstheme="minorHAnsi" w:hAnsiTheme="minorHAnsi"/>
          <w:sz w:val="22"/>
          <w:szCs w:val="22"/>
        </w:rPr>
        <w:t xml:space="preserve"> salarié</w:t>
      </w:r>
      <w:r w:rsidR="00B723C7" w:rsidRPr="007E085D">
        <w:rPr>
          <w:rFonts w:asciiTheme="minorHAnsi" w:cstheme="minorHAnsi" w:hAnsiTheme="minorHAnsi"/>
          <w:sz w:val="22"/>
          <w:szCs w:val="22"/>
        </w:rPr>
        <w:t>.e</w:t>
      </w:r>
      <w:r w:rsidR="00274D70" w:rsidRPr="007E085D">
        <w:rPr>
          <w:rFonts w:asciiTheme="minorHAnsi" w:cstheme="minorHAnsi" w:hAnsiTheme="minorHAnsi"/>
          <w:sz w:val="22"/>
          <w:szCs w:val="22"/>
        </w:rPr>
        <w:t xml:space="preserve"> </w:t>
      </w:r>
      <w:r w:rsidRPr="007E085D">
        <w:rPr>
          <w:rFonts w:asciiTheme="minorHAnsi" w:cstheme="minorHAnsi" w:hAnsiTheme="minorHAnsi"/>
          <w:sz w:val="22"/>
          <w:szCs w:val="22"/>
        </w:rPr>
        <w:t>l’entité autorisera le</w:t>
      </w:r>
      <w:r w:rsidR="00361819" w:rsidRPr="007E085D">
        <w:rPr>
          <w:rFonts w:asciiTheme="minorHAnsi" w:cstheme="minorHAnsi" w:hAnsiTheme="minorHAnsi"/>
          <w:sz w:val="22"/>
          <w:szCs w:val="22"/>
        </w:rPr>
        <w:t>/</w:t>
      </w:r>
      <w:r w:rsidR="00807090" w:rsidRPr="007E085D">
        <w:rPr>
          <w:rFonts w:asciiTheme="minorHAnsi" w:cstheme="minorHAnsi" w:hAnsiTheme="minorHAnsi"/>
          <w:sz w:val="22"/>
          <w:szCs w:val="22"/>
        </w:rPr>
        <w:t>la</w:t>
      </w:r>
      <w:r w:rsidRPr="007E085D">
        <w:rPr>
          <w:rFonts w:asciiTheme="minorHAnsi" w:cstheme="minorHAnsi" w:hAnsiTheme="minorHAnsi"/>
          <w:sz w:val="22"/>
          <w:szCs w:val="22"/>
        </w:rPr>
        <w:t xml:space="preserve"> salarié</w:t>
      </w:r>
      <w:r w:rsidR="00807090" w:rsidRPr="007E085D">
        <w:rPr>
          <w:rFonts w:asciiTheme="minorHAnsi" w:cstheme="minorHAnsi" w:hAnsiTheme="minorHAnsi"/>
          <w:sz w:val="22"/>
          <w:szCs w:val="22"/>
        </w:rPr>
        <w:t>.e</w:t>
      </w:r>
      <w:r w:rsidRPr="007E085D">
        <w:rPr>
          <w:rFonts w:asciiTheme="minorHAnsi" w:cstheme="minorHAnsi" w:hAnsiTheme="minorHAnsi"/>
          <w:sz w:val="22"/>
          <w:szCs w:val="22"/>
        </w:rPr>
        <w:t xml:space="preserve"> à rester chez lui</w:t>
      </w:r>
      <w:r w:rsidR="00361819" w:rsidRPr="007E085D">
        <w:rPr>
          <w:rFonts w:asciiTheme="minorHAnsi" w:cstheme="minorHAnsi" w:hAnsiTheme="minorHAnsi"/>
          <w:sz w:val="22"/>
          <w:szCs w:val="22"/>
        </w:rPr>
        <w:t>/</w:t>
      </w:r>
      <w:r w:rsidR="00807090" w:rsidRPr="007E085D">
        <w:rPr>
          <w:rFonts w:asciiTheme="minorHAnsi" w:cstheme="minorHAnsi" w:hAnsiTheme="minorHAnsi"/>
          <w:sz w:val="22"/>
          <w:szCs w:val="22"/>
        </w:rPr>
        <w:t>elle</w:t>
      </w:r>
      <w:r w:rsidR="009209A2" w:rsidRPr="007E085D">
        <w:rPr>
          <w:rFonts w:asciiTheme="minorHAnsi" w:cstheme="minorHAnsi" w:hAnsiTheme="minorHAnsi"/>
          <w:sz w:val="22"/>
          <w:szCs w:val="22"/>
        </w:rPr>
        <w:t xml:space="preserve">. </w:t>
      </w:r>
      <w:r w:rsidRPr="007E085D">
        <w:rPr>
          <w:rFonts w:asciiTheme="minorHAnsi" w:cstheme="minorHAnsi" w:hAnsiTheme="minorHAnsi"/>
          <w:sz w:val="22"/>
          <w:szCs w:val="22"/>
        </w:rPr>
        <w:t>Dans ce cas, l’entité lui fera signer la « Charte d’engagement durant une période d’inter-contrat ».</w:t>
      </w:r>
    </w:p>
    <w:p w14:paraId="0F7F61DE" w14:textId="465AA9B4" w:rsidP="009314D5" w:rsidR="009314D5" w:rsidRDefault="009314D5" w:rsidRPr="007E085D">
      <w:pPr>
        <w:tabs>
          <w:tab w:pos="900" w:val="left"/>
          <w:tab w:pos="5954" w:val="left"/>
        </w:tabs>
        <w:spacing w:before="120"/>
        <w:rPr>
          <w:rFonts w:asciiTheme="minorHAnsi" w:cstheme="minorHAnsi" w:hAnsiTheme="minorHAnsi"/>
          <w:sz w:val="22"/>
          <w:szCs w:val="22"/>
        </w:rPr>
      </w:pPr>
      <w:r w:rsidRPr="007E085D">
        <w:rPr>
          <w:rFonts w:asciiTheme="minorHAnsi" w:cstheme="minorHAnsi" w:hAnsiTheme="minorHAnsi"/>
          <w:sz w:val="22"/>
          <w:szCs w:val="22"/>
        </w:rPr>
        <w:t>Pour tous les salarié</w:t>
      </w:r>
      <w:r w:rsidR="00807090" w:rsidRPr="007E085D">
        <w:rPr>
          <w:rFonts w:asciiTheme="minorHAnsi" w:cstheme="minorHAnsi" w:hAnsiTheme="minorHAnsi"/>
          <w:sz w:val="22"/>
          <w:szCs w:val="22"/>
        </w:rPr>
        <w:t>.e</w:t>
      </w:r>
      <w:r w:rsidR="00361819" w:rsidRPr="007E085D">
        <w:rPr>
          <w:rFonts w:asciiTheme="minorHAnsi" w:cstheme="minorHAnsi" w:hAnsiTheme="minorHAnsi"/>
          <w:sz w:val="22"/>
          <w:szCs w:val="22"/>
        </w:rPr>
        <w:t>.</w:t>
      </w:r>
      <w:r w:rsidRPr="007E085D">
        <w:rPr>
          <w:rFonts w:asciiTheme="minorHAnsi" w:cstheme="minorHAnsi" w:hAnsiTheme="minorHAnsi"/>
          <w:sz w:val="22"/>
          <w:szCs w:val="22"/>
        </w:rPr>
        <w:t>s en inter</w:t>
      </w:r>
      <w:r w:rsidR="00BE45A8" w:rsidRPr="007E085D">
        <w:rPr>
          <w:rFonts w:asciiTheme="minorHAnsi" w:cstheme="minorHAnsi" w:hAnsiTheme="minorHAnsi"/>
          <w:sz w:val="22"/>
          <w:szCs w:val="22"/>
        </w:rPr>
        <w:t>-</w:t>
      </w:r>
      <w:r w:rsidR="00807090" w:rsidRPr="007E085D">
        <w:rPr>
          <w:rFonts w:asciiTheme="minorHAnsi" w:cstheme="minorHAnsi" w:hAnsiTheme="minorHAnsi"/>
          <w:sz w:val="22"/>
          <w:szCs w:val="22"/>
        </w:rPr>
        <w:t>mission</w:t>
      </w:r>
      <w:r w:rsidRPr="007E085D">
        <w:rPr>
          <w:rFonts w:asciiTheme="minorHAnsi" w:cstheme="minorHAnsi" w:hAnsiTheme="minorHAnsi"/>
          <w:sz w:val="22"/>
          <w:szCs w:val="22"/>
        </w:rPr>
        <w:t xml:space="preserve"> depuis au moins 3 mois, un </w:t>
      </w:r>
      <w:r w:rsidR="00E571C7" w:rsidRPr="007E085D">
        <w:rPr>
          <w:rFonts w:asciiTheme="minorHAnsi" w:cstheme="minorHAnsi" w:hAnsiTheme="minorHAnsi"/>
          <w:sz w:val="22"/>
          <w:szCs w:val="22"/>
        </w:rPr>
        <w:t xml:space="preserve">entretien aura lieu </w:t>
      </w:r>
      <w:r w:rsidRPr="007E085D">
        <w:rPr>
          <w:rFonts w:asciiTheme="minorHAnsi" w:cstheme="minorHAnsi" w:hAnsiTheme="minorHAnsi"/>
          <w:sz w:val="22"/>
          <w:szCs w:val="22"/>
        </w:rPr>
        <w:t>avec le</w:t>
      </w:r>
      <w:r w:rsidR="00361819" w:rsidRPr="007E085D">
        <w:rPr>
          <w:rFonts w:asciiTheme="minorHAnsi" w:cstheme="minorHAnsi" w:hAnsiTheme="minorHAnsi"/>
          <w:sz w:val="22"/>
          <w:szCs w:val="22"/>
        </w:rPr>
        <w:t>/</w:t>
      </w:r>
      <w:r w:rsidR="00807090" w:rsidRPr="007E085D">
        <w:rPr>
          <w:rFonts w:asciiTheme="minorHAnsi" w:cstheme="minorHAnsi" w:hAnsiTheme="minorHAnsi"/>
          <w:sz w:val="22"/>
          <w:szCs w:val="22"/>
        </w:rPr>
        <w:t>la</w:t>
      </w:r>
      <w:r w:rsidRPr="007E085D">
        <w:rPr>
          <w:rFonts w:asciiTheme="minorHAnsi" w:cstheme="minorHAnsi" w:hAnsiTheme="minorHAnsi"/>
          <w:sz w:val="22"/>
          <w:szCs w:val="22"/>
        </w:rPr>
        <w:t xml:space="preserve"> manager. Il permettra de faire le bilan sur la période d’intermission, revoir</w:t>
      </w:r>
      <w:r w:rsidR="00E571C7" w:rsidRPr="007E085D">
        <w:rPr>
          <w:rFonts w:asciiTheme="minorHAnsi" w:cstheme="minorHAnsi" w:hAnsiTheme="minorHAnsi"/>
          <w:sz w:val="22"/>
          <w:szCs w:val="22"/>
        </w:rPr>
        <w:t xml:space="preserve"> ou </w:t>
      </w:r>
      <w:r w:rsidR="00391BE9" w:rsidRPr="007E085D">
        <w:rPr>
          <w:rFonts w:asciiTheme="minorHAnsi" w:cstheme="minorHAnsi" w:hAnsiTheme="minorHAnsi"/>
          <w:sz w:val="22"/>
          <w:szCs w:val="22"/>
        </w:rPr>
        <w:t>ajuster</w:t>
      </w:r>
      <w:r w:rsidRPr="007E085D">
        <w:rPr>
          <w:rFonts w:asciiTheme="minorHAnsi" w:cstheme="minorHAnsi" w:hAnsiTheme="minorHAnsi"/>
          <w:sz w:val="22"/>
          <w:szCs w:val="22"/>
        </w:rPr>
        <w:t xml:space="preserve"> les objectifs annuels, faire un point sur les compétences et l’adéquation avec la réalité du marché, sur les missions potentiellement proposées, </w:t>
      </w:r>
      <w:r w:rsidR="00E571C7" w:rsidRPr="007E085D">
        <w:rPr>
          <w:rFonts w:asciiTheme="minorHAnsi" w:cstheme="minorHAnsi" w:hAnsiTheme="minorHAnsi"/>
          <w:sz w:val="22"/>
          <w:szCs w:val="22"/>
        </w:rPr>
        <w:t>défi</w:t>
      </w:r>
      <w:r w:rsidR="00807090" w:rsidRPr="007E085D">
        <w:rPr>
          <w:rFonts w:asciiTheme="minorHAnsi" w:cstheme="minorHAnsi" w:hAnsiTheme="minorHAnsi"/>
          <w:sz w:val="22"/>
          <w:szCs w:val="22"/>
        </w:rPr>
        <w:t>n</w:t>
      </w:r>
      <w:r w:rsidR="00E571C7" w:rsidRPr="007E085D">
        <w:rPr>
          <w:rFonts w:asciiTheme="minorHAnsi" w:cstheme="minorHAnsi" w:hAnsiTheme="minorHAnsi"/>
          <w:sz w:val="22"/>
          <w:szCs w:val="22"/>
        </w:rPr>
        <w:t xml:space="preserve">ir </w:t>
      </w:r>
      <w:r w:rsidRPr="007E085D">
        <w:rPr>
          <w:rFonts w:asciiTheme="minorHAnsi" w:cstheme="minorHAnsi" w:hAnsiTheme="minorHAnsi"/>
          <w:sz w:val="22"/>
          <w:szCs w:val="22"/>
        </w:rPr>
        <w:t>les moyens pour lui permettre de repartir en mission rapidement (formation avec inscription prioritaire…)</w:t>
      </w:r>
      <w:r w:rsidR="00361819" w:rsidRPr="007E085D">
        <w:rPr>
          <w:rFonts w:cs="Arial"/>
          <w:bCs/>
        </w:rPr>
        <w:t xml:space="preserve">. </w:t>
      </w:r>
      <w:r w:rsidR="00361819" w:rsidRPr="007E085D">
        <w:rPr>
          <w:rFonts w:asciiTheme="minorHAnsi" w:cs="Arial" w:hAnsiTheme="minorHAnsi"/>
          <w:bCs/>
          <w:sz w:val="22"/>
        </w:rPr>
        <w:t xml:space="preserve">Cette période est également l’occasion pour CGI de communiquer autour des communautés existantes, </w:t>
      </w:r>
      <w:r w:rsidR="001F58C7" w:rsidRPr="007E085D">
        <w:rPr>
          <w:rFonts w:asciiTheme="minorHAnsi" w:cs="Arial" w:hAnsiTheme="minorHAnsi"/>
          <w:bCs/>
          <w:sz w:val="22"/>
        </w:rPr>
        <w:t>du dispositif « CGI s'engage »</w:t>
      </w:r>
      <w:r w:rsidR="00A77110" w:rsidRPr="007E085D">
        <w:rPr>
          <w:rFonts w:asciiTheme="minorHAnsi" w:cs="Arial" w:hAnsiTheme="minorHAnsi"/>
          <w:bCs/>
          <w:sz w:val="22"/>
        </w:rPr>
        <w:t>,</w:t>
      </w:r>
      <w:r w:rsidR="00361819" w:rsidRPr="007E085D">
        <w:rPr>
          <w:rFonts w:asciiTheme="minorHAnsi" w:cs="Arial" w:hAnsiTheme="minorHAnsi"/>
          <w:bCs/>
          <w:sz w:val="22"/>
        </w:rPr>
        <w:t xml:space="preserve"> etc.</w:t>
      </w:r>
    </w:p>
    <w:p w14:paraId="24DA4875" w14:textId="113931CC" w:rsidP="009314D5" w:rsidR="00E571C7" w:rsidRDefault="00E571C7" w:rsidRPr="007E085D">
      <w:pPr>
        <w:tabs>
          <w:tab w:pos="900" w:val="left"/>
          <w:tab w:pos="5954" w:val="left"/>
        </w:tabs>
        <w:spacing w:before="120"/>
        <w:rPr>
          <w:rFonts w:asciiTheme="minorHAnsi" w:cstheme="minorHAnsi" w:hAnsiTheme="minorHAnsi"/>
          <w:sz w:val="22"/>
          <w:szCs w:val="22"/>
        </w:rPr>
      </w:pPr>
      <w:r w:rsidRPr="007E085D">
        <w:rPr>
          <w:rFonts w:asciiTheme="minorHAnsi" w:cstheme="minorHAnsi" w:hAnsiTheme="minorHAnsi"/>
          <w:sz w:val="22"/>
          <w:szCs w:val="22"/>
        </w:rPr>
        <w:t xml:space="preserve">Un plan d’action sera ainsi </w:t>
      </w:r>
      <w:r w:rsidR="00071D89" w:rsidRPr="007E085D">
        <w:rPr>
          <w:rFonts w:asciiTheme="minorHAnsi" w:cstheme="minorHAnsi" w:hAnsiTheme="minorHAnsi"/>
          <w:sz w:val="22"/>
          <w:szCs w:val="22"/>
        </w:rPr>
        <w:t>dressé</w:t>
      </w:r>
      <w:r w:rsidRPr="007E085D">
        <w:rPr>
          <w:rFonts w:asciiTheme="minorHAnsi" w:cstheme="minorHAnsi" w:hAnsiTheme="minorHAnsi"/>
          <w:sz w:val="22"/>
          <w:szCs w:val="22"/>
        </w:rPr>
        <w:t xml:space="preserve"> à l’issue de l’entretien, dont le</w:t>
      </w:r>
      <w:r w:rsidR="00A77110" w:rsidRPr="007E085D">
        <w:rPr>
          <w:rFonts w:asciiTheme="minorHAnsi" w:cstheme="minorHAnsi" w:hAnsiTheme="minorHAnsi"/>
          <w:sz w:val="22"/>
          <w:szCs w:val="22"/>
        </w:rPr>
        <w:t>/</w:t>
      </w:r>
      <w:r w:rsidR="00807090" w:rsidRPr="007E085D">
        <w:rPr>
          <w:rFonts w:asciiTheme="minorHAnsi" w:cstheme="minorHAnsi" w:hAnsiTheme="minorHAnsi"/>
          <w:sz w:val="22"/>
          <w:szCs w:val="22"/>
        </w:rPr>
        <w:t>la</w:t>
      </w:r>
      <w:r w:rsidRPr="007E085D">
        <w:rPr>
          <w:rFonts w:asciiTheme="minorHAnsi" w:cstheme="minorHAnsi" w:hAnsiTheme="minorHAnsi"/>
          <w:sz w:val="22"/>
          <w:szCs w:val="22"/>
        </w:rPr>
        <w:t xml:space="preserve"> manager veillera à son suivi jusqu’au retour du</w:t>
      </w:r>
      <w:r w:rsidR="00295C04" w:rsidRPr="007E085D">
        <w:rPr>
          <w:rFonts w:asciiTheme="minorHAnsi" w:cstheme="minorHAnsi" w:hAnsiTheme="minorHAnsi"/>
          <w:sz w:val="22"/>
          <w:szCs w:val="22"/>
        </w:rPr>
        <w:t>.de la</w:t>
      </w:r>
      <w:r w:rsidRPr="007E085D">
        <w:rPr>
          <w:rFonts w:asciiTheme="minorHAnsi" w:cstheme="minorHAnsi" w:hAnsiTheme="minorHAnsi"/>
          <w:sz w:val="22"/>
          <w:szCs w:val="22"/>
        </w:rPr>
        <w:t xml:space="preserve"> salarié</w:t>
      </w:r>
      <w:r w:rsidR="00807090" w:rsidRPr="007E085D">
        <w:rPr>
          <w:rFonts w:asciiTheme="minorHAnsi" w:cstheme="minorHAnsi" w:hAnsiTheme="minorHAnsi"/>
          <w:sz w:val="22"/>
          <w:szCs w:val="22"/>
        </w:rPr>
        <w:t>.e</w:t>
      </w:r>
      <w:r w:rsidRPr="007E085D">
        <w:rPr>
          <w:rFonts w:asciiTheme="minorHAnsi" w:cstheme="minorHAnsi" w:hAnsiTheme="minorHAnsi"/>
          <w:sz w:val="22"/>
          <w:szCs w:val="22"/>
        </w:rPr>
        <w:t xml:space="preserve"> en mission. </w:t>
      </w:r>
    </w:p>
    <w:p w14:paraId="44379ACA" w14:textId="77777777" w:rsidP="008B4DC0" w:rsidR="00864408" w:rsidRDefault="00864408" w:rsidRPr="007E085D">
      <w:pPr>
        <w:pStyle w:val="Titre4"/>
        <w:rPr>
          <w:color w:val="auto"/>
        </w:rPr>
      </w:pPr>
      <w:r w:rsidRPr="007E085D">
        <w:rPr>
          <w:color w:val="auto"/>
        </w:rPr>
        <w:t>A l’issue d’une suspension d’activité</w:t>
      </w:r>
    </w:p>
    <w:p w14:paraId="243A198A" w14:textId="77777777" w:rsidP="009314D5" w:rsidR="009314D5" w:rsidRDefault="009314D5" w:rsidRPr="007E085D">
      <w:pPr>
        <w:pStyle w:val="Corpsdetexte3"/>
        <w:spacing w:after="0" w:before="120"/>
        <w:jc w:val="both"/>
        <w:rPr>
          <w:rFonts w:asciiTheme="minorHAnsi" w:cstheme="minorHAnsi" w:hAnsiTheme="minorHAnsi"/>
          <w:strike/>
          <w:sz w:val="22"/>
          <w:szCs w:val="22"/>
        </w:rPr>
      </w:pPr>
      <w:r w:rsidRPr="007E085D">
        <w:rPr>
          <w:rFonts w:asciiTheme="minorHAnsi" w:cstheme="minorHAnsi" w:hAnsiTheme="minorHAnsi"/>
          <w:sz w:val="22"/>
          <w:szCs w:val="22"/>
        </w:rPr>
        <w:t xml:space="preserve">La reprise d’activité suite à une suspension d’activité de longue durée (&gt; 3 mois calendaires) doit être accompagnée. </w:t>
      </w:r>
    </w:p>
    <w:p w14:paraId="63F29B06" w14:textId="3B2ABB37" w:rsidP="009314D5" w:rsidR="009314D5" w:rsidRDefault="009314D5" w:rsidRPr="007E085D">
      <w:pPr>
        <w:pStyle w:val="Corpsdetexte3"/>
        <w:spacing w:after="0" w:before="120"/>
        <w:jc w:val="both"/>
        <w:rPr>
          <w:rFonts w:asciiTheme="minorHAnsi" w:cstheme="minorHAnsi" w:hAnsiTheme="minorHAnsi"/>
          <w:sz w:val="22"/>
          <w:szCs w:val="22"/>
        </w:rPr>
      </w:pPr>
      <w:r w:rsidRPr="007E085D">
        <w:rPr>
          <w:rFonts w:asciiTheme="minorHAnsi" w:cstheme="minorHAnsi" w:hAnsiTheme="minorHAnsi"/>
          <w:sz w:val="22"/>
          <w:szCs w:val="22"/>
        </w:rPr>
        <w:t>Un entretien de retour avec le</w:t>
      </w:r>
      <w:r w:rsidR="00264666" w:rsidRPr="007E085D">
        <w:rPr>
          <w:rFonts w:asciiTheme="minorHAnsi" w:cstheme="minorHAnsi" w:hAnsiTheme="minorHAnsi"/>
          <w:sz w:val="22"/>
          <w:szCs w:val="22"/>
        </w:rPr>
        <w:t>/</w:t>
      </w:r>
      <w:r w:rsidR="00807090" w:rsidRPr="007E085D">
        <w:rPr>
          <w:rFonts w:asciiTheme="minorHAnsi" w:cstheme="minorHAnsi" w:hAnsiTheme="minorHAnsi"/>
          <w:sz w:val="22"/>
          <w:szCs w:val="22"/>
        </w:rPr>
        <w:t>la</w:t>
      </w:r>
      <w:r w:rsidRPr="007E085D">
        <w:rPr>
          <w:rFonts w:asciiTheme="minorHAnsi" w:cstheme="minorHAnsi" w:hAnsiTheme="minorHAnsi"/>
          <w:sz w:val="22"/>
          <w:szCs w:val="22"/>
        </w:rPr>
        <w:t xml:space="preserve"> manager sera réalisé afin de faciliter la reprise d’activité du salarié</w:t>
      </w:r>
      <w:r w:rsidR="00807090" w:rsidRPr="007E085D">
        <w:rPr>
          <w:rFonts w:asciiTheme="minorHAnsi" w:cstheme="minorHAnsi" w:hAnsiTheme="minorHAnsi"/>
          <w:sz w:val="22"/>
          <w:szCs w:val="22"/>
        </w:rPr>
        <w:t>.e</w:t>
      </w:r>
      <w:r w:rsidRPr="007E085D">
        <w:rPr>
          <w:rFonts w:asciiTheme="minorHAnsi" w:cstheme="minorHAnsi" w:hAnsiTheme="minorHAnsi"/>
          <w:sz w:val="22"/>
          <w:szCs w:val="22"/>
        </w:rPr>
        <w:t>. Cet entretien sera programmé dès le retour du</w:t>
      </w:r>
      <w:r w:rsidR="00295C04" w:rsidRPr="007E085D">
        <w:rPr>
          <w:rFonts w:asciiTheme="minorHAnsi" w:cstheme="minorHAnsi" w:hAnsiTheme="minorHAnsi"/>
          <w:sz w:val="22"/>
          <w:szCs w:val="22"/>
        </w:rPr>
        <w:t>.de la</w:t>
      </w:r>
      <w:r w:rsidRPr="007E085D">
        <w:rPr>
          <w:rFonts w:asciiTheme="minorHAnsi" w:cstheme="minorHAnsi" w:hAnsiTheme="minorHAnsi"/>
          <w:sz w:val="22"/>
          <w:szCs w:val="22"/>
        </w:rPr>
        <w:t xml:space="preserve"> salarié</w:t>
      </w:r>
      <w:r w:rsidR="00807090" w:rsidRPr="007E085D">
        <w:rPr>
          <w:rFonts w:asciiTheme="minorHAnsi" w:cstheme="minorHAnsi" w:hAnsiTheme="minorHAnsi"/>
          <w:sz w:val="22"/>
          <w:szCs w:val="22"/>
        </w:rPr>
        <w:t>.e</w:t>
      </w:r>
      <w:r w:rsidRPr="007E085D">
        <w:rPr>
          <w:rFonts w:asciiTheme="minorHAnsi" w:cstheme="minorHAnsi" w:hAnsiTheme="minorHAnsi"/>
          <w:sz w:val="22"/>
          <w:szCs w:val="22"/>
        </w:rPr>
        <w:t xml:space="preserve"> et au plus tard dans les 15 jours de son retour.</w:t>
      </w:r>
    </w:p>
    <w:p w14:paraId="6D32117D" w14:textId="77777777" w:rsidP="009314D5" w:rsidR="009314D5" w:rsidRDefault="009314D5" w:rsidRPr="007E085D">
      <w:pPr>
        <w:pStyle w:val="Corpsdetexte3"/>
        <w:spacing w:after="0" w:before="120"/>
        <w:jc w:val="both"/>
        <w:rPr>
          <w:rFonts w:asciiTheme="minorHAnsi" w:cstheme="minorHAnsi" w:hAnsiTheme="minorHAnsi"/>
          <w:sz w:val="22"/>
          <w:szCs w:val="22"/>
          <w:highlight w:val="yellow"/>
        </w:rPr>
      </w:pPr>
    </w:p>
    <w:p w14:paraId="34D5E039" w14:textId="77777777" w:rsidP="008B4DC0" w:rsidR="009314D5" w:rsidRDefault="008B4DC0" w:rsidRPr="007E085D">
      <w:pPr>
        <w:pStyle w:val="Titre3"/>
        <w:rPr>
          <w:color w:val="auto"/>
        </w:rPr>
      </w:pPr>
      <w:bookmarkStart w:id="46" w:name="_Toc16172511"/>
      <w:bookmarkStart w:id="47" w:name="_Toc120803000"/>
      <w:r w:rsidRPr="007E085D">
        <w:rPr>
          <w:color w:val="auto"/>
        </w:rPr>
        <w:t xml:space="preserve">Article 7.2 </w:t>
      </w:r>
      <w:r w:rsidR="009314D5" w:rsidRPr="007E085D">
        <w:rPr>
          <w:color w:val="auto"/>
        </w:rPr>
        <w:t>Formation des Managers</w:t>
      </w:r>
      <w:bookmarkEnd w:id="46"/>
      <w:bookmarkEnd w:id="47"/>
    </w:p>
    <w:p w14:paraId="05DE3B3C" w14:textId="77777777" w:rsidP="008A4E31" w:rsidR="008A4E31" w:rsidRDefault="00EB2111" w:rsidRPr="007E085D">
      <w:pPr>
        <w:pStyle w:val="Corpsdetexte3"/>
        <w:spacing w:after="0" w:before="120"/>
        <w:jc w:val="both"/>
        <w:rPr>
          <w:rFonts w:ascii="Calibri" w:cs="Calibri" w:hAnsi="Calibri"/>
          <w:sz w:val="22"/>
          <w:szCs w:val="22"/>
        </w:rPr>
      </w:pPr>
      <w:r w:rsidRPr="007E085D">
        <w:rPr>
          <w:rFonts w:ascii="Calibri" w:cs="Calibri" w:hAnsi="Calibri"/>
          <w:sz w:val="22"/>
          <w:szCs w:val="22"/>
        </w:rPr>
        <w:t>Les parties conviennent de poursuivre les actions suivantes en attendant l</w:t>
      </w:r>
      <w:r w:rsidR="008005BF" w:rsidRPr="007E085D">
        <w:rPr>
          <w:rFonts w:ascii="Calibri" w:cs="Calibri" w:hAnsi="Calibri"/>
          <w:sz w:val="22"/>
          <w:szCs w:val="22"/>
        </w:rPr>
        <w:t xml:space="preserve">’élaboration du </w:t>
      </w:r>
      <w:r w:rsidR="008A4E31" w:rsidRPr="007E085D">
        <w:rPr>
          <w:rFonts w:ascii="Calibri" w:cs="Calibri" w:hAnsi="Calibri"/>
          <w:sz w:val="22"/>
          <w:szCs w:val="22"/>
        </w:rPr>
        <w:t xml:space="preserve">parcours « Manager Responsable » : </w:t>
      </w:r>
    </w:p>
    <w:p w14:paraId="0E5FC1DA" w14:textId="77777777" w:rsidP="00EC3A2B" w:rsidR="009314D5" w:rsidRDefault="009314D5" w:rsidRPr="007E085D">
      <w:pPr>
        <w:pStyle w:val="Titre4"/>
        <w:numPr>
          <w:ilvl w:val="0"/>
          <w:numId w:val="7"/>
        </w:numPr>
        <w:rPr>
          <w:color w:val="auto"/>
        </w:rPr>
      </w:pPr>
      <w:r w:rsidRPr="007E085D">
        <w:rPr>
          <w:color w:val="auto"/>
        </w:rPr>
        <w:t>Une formation QV</w:t>
      </w:r>
      <w:r w:rsidR="00864408" w:rsidRPr="007E085D">
        <w:rPr>
          <w:color w:val="auto"/>
        </w:rPr>
        <w:t>C</w:t>
      </w:r>
      <w:r w:rsidRPr="007E085D">
        <w:rPr>
          <w:color w:val="auto"/>
        </w:rPr>
        <w:t xml:space="preserve">T </w:t>
      </w:r>
    </w:p>
    <w:p w14:paraId="0A9C78C1" w14:textId="765E4350" w:rsidP="009314D5" w:rsidR="009314D5" w:rsidRDefault="009314D5" w:rsidRPr="007E085D">
      <w:pPr>
        <w:spacing w:before="120"/>
        <w:rPr>
          <w:rFonts w:asciiTheme="minorHAnsi" w:cstheme="minorHAnsi" w:hAnsiTheme="minorHAnsi"/>
          <w:sz w:val="22"/>
          <w:szCs w:val="22"/>
        </w:rPr>
      </w:pPr>
      <w:r w:rsidRPr="007E085D">
        <w:rPr>
          <w:rFonts w:asciiTheme="minorHAnsi" w:cstheme="minorHAnsi" w:hAnsiTheme="minorHAnsi"/>
          <w:sz w:val="22"/>
          <w:szCs w:val="22"/>
        </w:rPr>
        <w:t>Cette formation</w:t>
      </w:r>
      <w:r w:rsidR="00C96156" w:rsidRPr="007E085D">
        <w:rPr>
          <w:rFonts w:asciiTheme="minorHAnsi" w:cstheme="minorHAnsi" w:hAnsiTheme="minorHAnsi"/>
          <w:sz w:val="22"/>
          <w:szCs w:val="22"/>
        </w:rPr>
        <w:t xml:space="preserve"> </w:t>
      </w:r>
      <w:r w:rsidRPr="007E085D">
        <w:rPr>
          <w:rFonts w:asciiTheme="minorHAnsi" w:cstheme="minorHAnsi" w:hAnsiTheme="minorHAnsi"/>
          <w:sz w:val="22"/>
          <w:szCs w:val="22"/>
        </w:rPr>
        <w:t xml:space="preserve">a pour objet de former les managers </w:t>
      </w:r>
      <w:r w:rsidR="00864408" w:rsidRPr="007E085D">
        <w:rPr>
          <w:rFonts w:asciiTheme="minorHAnsi" w:cstheme="minorHAnsi" w:hAnsiTheme="minorHAnsi"/>
          <w:sz w:val="22"/>
          <w:szCs w:val="22"/>
        </w:rPr>
        <w:t xml:space="preserve">au développement de la QVCT, </w:t>
      </w:r>
      <w:r w:rsidRPr="007E085D">
        <w:rPr>
          <w:rFonts w:asciiTheme="minorHAnsi" w:cstheme="minorHAnsi" w:hAnsiTheme="minorHAnsi"/>
          <w:sz w:val="22"/>
          <w:szCs w:val="22"/>
        </w:rPr>
        <w:t xml:space="preserve">à la prévention des RPS et </w:t>
      </w:r>
      <w:r w:rsidR="00864408" w:rsidRPr="007E085D">
        <w:rPr>
          <w:rFonts w:asciiTheme="minorHAnsi" w:cstheme="minorHAnsi" w:hAnsiTheme="minorHAnsi"/>
          <w:sz w:val="22"/>
          <w:szCs w:val="22"/>
        </w:rPr>
        <w:t>l’identification d</w:t>
      </w:r>
      <w:r w:rsidRPr="007E085D">
        <w:rPr>
          <w:rFonts w:asciiTheme="minorHAnsi" w:cstheme="minorHAnsi" w:hAnsiTheme="minorHAnsi"/>
          <w:sz w:val="22"/>
          <w:szCs w:val="22"/>
        </w:rPr>
        <w:t>es attitudes managériales à adopter afin d’éviter des situations à risques, d’être capable de les identifier, d’accompagner et d’orienter les salarié</w:t>
      </w:r>
      <w:r w:rsidR="00807090" w:rsidRPr="007E085D">
        <w:rPr>
          <w:rFonts w:asciiTheme="minorHAnsi" w:cstheme="minorHAnsi" w:hAnsiTheme="minorHAnsi"/>
          <w:sz w:val="22"/>
          <w:szCs w:val="22"/>
        </w:rPr>
        <w:t>.e</w:t>
      </w:r>
      <w:r w:rsidR="00264666" w:rsidRPr="007E085D">
        <w:rPr>
          <w:rFonts w:asciiTheme="minorHAnsi" w:cstheme="minorHAnsi" w:hAnsiTheme="minorHAnsi"/>
          <w:sz w:val="22"/>
          <w:szCs w:val="22"/>
        </w:rPr>
        <w:t>.</w:t>
      </w:r>
      <w:r w:rsidRPr="007E085D">
        <w:rPr>
          <w:rFonts w:asciiTheme="minorHAnsi" w:cstheme="minorHAnsi" w:hAnsiTheme="minorHAnsi"/>
          <w:sz w:val="22"/>
          <w:szCs w:val="22"/>
        </w:rPr>
        <w:t>s.</w:t>
      </w:r>
    </w:p>
    <w:p w14:paraId="2FD12C34" w14:textId="77777777" w:rsidP="009314D5" w:rsidR="009314D5" w:rsidRDefault="009314D5" w:rsidRPr="007E085D">
      <w:pPr>
        <w:spacing w:before="120"/>
        <w:rPr>
          <w:rFonts w:asciiTheme="minorHAnsi" w:cstheme="minorHAnsi" w:hAnsiTheme="minorHAnsi"/>
          <w:sz w:val="22"/>
          <w:szCs w:val="22"/>
        </w:rPr>
      </w:pPr>
      <w:r w:rsidRPr="007E085D">
        <w:rPr>
          <w:rFonts w:asciiTheme="minorHAnsi" w:cstheme="minorHAnsi" w:hAnsiTheme="minorHAnsi"/>
          <w:sz w:val="22"/>
          <w:szCs w:val="22"/>
        </w:rPr>
        <w:t>L’objectif est de dispenser cette formation à l’ensemble des managers.</w:t>
      </w:r>
    </w:p>
    <w:p w14:paraId="06998130" w14:textId="11BC4580" w:rsidP="009314D5" w:rsidR="009314D5" w:rsidRDefault="009314D5" w:rsidRPr="007E085D">
      <w:pPr>
        <w:spacing w:before="120"/>
        <w:rPr>
          <w:rFonts w:asciiTheme="minorHAnsi" w:cstheme="minorHAnsi" w:hAnsiTheme="minorHAnsi"/>
          <w:sz w:val="22"/>
          <w:szCs w:val="22"/>
        </w:rPr>
      </w:pPr>
      <w:r w:rsidRPr="007E085D">
        <w:rPr>
          <w:rFonts w:asciiTheme="minorHAnsi" w:cstheme="minorHAnsi" w:hAnsiTheme="minorHAnsi"/>
          <w:sz w:val="22"/>
          <w:szCs w:val="22"/>
        </w:rPr>
        <w:t xml:space="preserve">Les personnes visées sont tous les </w:t>
      </w:r>
      <w:r w:rsidR="00807090" w:rsidRPr="007E085D">
        <w:rPr>
          <w:rFonts w:asciiTheme="minorHAnsi" w:cstheme="minorHAnsi" w:hAnsiTheme="minorHAnsi"/>
          <w:sz w:val="22"/>
          <w:szCs w:val="22"/>
        </w:rPr>
        <w:t>salarié.e</w:t>
      </w:r>
      <w:r w:rsidR="00264666" w:rsidRPr="007E085D">
        <w:rPr>
          <w:rFonts w:asciiTheme="minorHAnsi" w:cstheme="minorHAnsi" w:hAnsiTheme="minorHAnsi"/>
          <w:sz w:val="22"/>
          <w:szCs w:val="22"/>
        </w:rPr>
        <w:t>.</w:t>
      </w:r>
      <w:r w:rsidR="00807090" w:rsidRPr="007E085D">
        <w:rPr>
          <w:rFonts w:asciiTheme="minorHAnsi" w:cstheme="minorHAnsi" w:hAnsiTheme="minorHAnsi"/>
          <w:sz w:val="22"/>
          <w:szCs w:val="22"/>
        </w:rPr>
        <w:t xml:space="preserve">s </w:t>
      </w:r>
      <w:r w:rsidRPr="007E085D">
        <w:rPr>
          <w:rFonts w:asciiTheme="minorHAnsi" w:cstheme="minorHAnsi" w:hAnsiTheme="minorHAnsi"/>
          <w:sz w:val="22"/>
          <w:szCs w:val="22"/>
        </w:rPr>
        <w:t>en situation d’encadrement (manager opérationnel</w:t>
      </w:r>
      <w:r w:rsidR="006A5880" w:rsidRPr="007E085D">
        <w:rPr>
          <w:rFonts w:asciiTheme="minorHAnsi" w:cstheme="minorHAnsi" w:hAnsiTheme="minorHAnsi"/>
          <w:sz w:val="22"/>
          <w:szCs w:val="22"/>
        </w:rPr>
        <w:t>.le</w:t>
      </w:r>
      <w:r w:rsidRPr="007E085D">
        <w:rPr>
          <w:rFonts w:asciiTheme="minorHAnsi" w:cstheme="minorHAnsi" w:hAnsiTheme="minorHAnsi"/>
          <w:sz w:val="22"/>
          <w:szCs w:val="22"/>
        </w:rPr>
        <w:t xml:space="preserve"> ou hiérarchique) quel que soit leur coefficient et y compris nouveaux embauchés.</w:t>
      </w:r>
    </w:p>
    <w:p w14:paraId="31792DF3" w14:textId="77777777" w:rsidP="00EC3A2B" w:rsidR="009B4531" w:rsidRDefault="009B4531" w:rsidRPr="007E085D">
      <w:pPr>
        <w:pStyle w:val="Titre4"/>
        <w:numPr>
          <w:ilvl w:val="0"/>
          <w:numId w:val="7"/>
        </w:numPr>
        <w:rPr>
          <w:color w:val="auto"/>
        </w:rPr>
      </w:pPr>
      <w:r w:rsidRPr="007E085D">
        <w:rPr>
          <w:color w:val="auto"/>
        </w:rPr>
        <w:t>Une formation de prévention sur le sexisme et les violences au travail</w:t>
      </w:r>
    </w:p>
    <w:p w14:paraId="10E48657" w14:textId="4DD2CDCF" w:rsidP="009B4531" w:rsidR="009B4531" w:rsidRDefault="009B4531" w:rsidRPr="007E085D">
      <w:pPr>
        <w:pStyle w:val="Corpsdetexte3"/>
        <w:spacing w:after="0" w:before="120"/>
        <w:jc w:val="both"/>
        <w:rPr>
          <w:rFonts w:asciiTheme="minorHAnsi" w:cstheme="minorHAnsi" w:hAnsiTheme="minorHAnsi"/>
          <w:sz w:val="22"/>
          <w:szCs w:val="22"/>
        </w:rPr>
      </w:pPr>
      <w:r w:rsidRPr="007E085D">
        <w:rPr>
          <w:rFonts w:asciiTheme="minorHAnsi" w:cstheme="minorHAnsi" w:hAnsiTheme="minorHAnsi"/>
          <w:sz w:val="22"/>
          <w:szCs w:val="22"/>
        </w:rPr>
        <w:lastRenderedPageBreak/>
        <w:t>Cette formation sera délivrée en priorité aux managers, mais s’adresse</w:t>
      </w:r>
      <w:r w:rsidR="00295C04" w:rsidRPr="007E085D">
        <w:rPr>
          <w:rFonts w:asciiTheme="minorHAnsi" w:cstheme="minorHAnsi" w:hAnsiTheme="minorHAnsi"/>
          <w:sz w:val="22"/>
          <w:szCs w:val="22"/>
        </w:rPr>
        <w:t xml:space="preserve"> aussi </w:t>
      </w:r>
      <w:r w:rsidRPr="007E085D">
        <w:rPr>
          <w:rFonts w:asciiTheme="minorHAnsi" w:cstheme="minorHAnsi" w:hAnsiTheme="minorHAnsi"/>
          <w:sz w:val="22"/>
          <w:szCs w:val="22"/>
        </w:rPr>
        <w:t xml:space="preserve">à tous les salarié.e.s CGI France. </w:t>
      </w:r>
    </w:p>
    <w:p w14:paraId="28D6AABB" w14:textId="77777777" w:rsidP="008B4DC0" w:rsidR="009314D5" w:rsidRDefault="009314D5" w:rsidRPr="007E085D">
      <w:pPr>
        <w:pStyle w:val="Titre4"/>
        <w:rPr>
          <w:color w:val="auto"/>
        </w:rPr>
      </w:pPr>
      <w:r w:rsidRPr="007E085D">
        <w:rPr>
          <w:color w:val="auto"/>
        </w:rPr>
        <w:t xml:space="preserve">Les modules de Management via l’Université CGI </w:t>
      </w:r>
    </w:p>
    <w:p w14:paraId="4E6091E3" w14:textId="1DBAAF09" w:rsidP="009314D5" w:rsidR="009314D5" w:rsidRDefault="009314D5" w:rsidRPr="007E085D">
      <w:pPr>
        <w:spacing w:before="120"/>
        <w:rPr>
          <w:rFonts w:asciiTheme="minorHAnsi" w:cstheme="minorHAnsi" w:hAnsiTheme="minorHAnsi"/>
          <w:sz w:val="22"/>
          <w:szCs w:val="22"/>
        </w:rPr>
      </w:pPr>
      <w:r w:rsidRPr="007E085D">
        <w:rPr>
          <w:rFonts w:asciiTheme="minorHAnsi" w:cstheme="minorHAnsi" w:hAnsiTheme="minorHAnsi"/>
          <w:sz w:val="22"/>
          <w:szCs w:val="22"/>
        </w:rPr>
        <w:t>Afin de développer la qualité de la relation entre les managers et leurs équipes, source de bien-être au sein d’une équipe, les managers seront invités à suivre, en fonction de leurs besoins, compétences, les formations suivantes</w:t>
      </w:r>
      <w:r w:rsidR="00377C20" w:rsidRPr="007E085D">
        <w:rPr>
          <w:rFonts w:asciiTheme="minorHAnsi" w:cstheme="minorHAnsi" w:hAnsiTheme="minorHAnsi"/>
          <w:sz w:val="22"/>
          <w:szCs w:val="22"/>
        </w:rPr>
        <w:t xml:space="preserve"> (ou celles à venir répondant aux mêmes objectifs dans le cadre de parcours de formation tel que « Manager Responsable » en construction)</w:t>
      </w:r>
      <w:r w:rsidRPr="007E085D">
        <w:rPr>
          <w:rFonts w:asciiTheme="minorHAnsi" w:cstheme="minorHAnsi" w:hAnsiTheme="minorHAnsi"/>
          <w:sz w:val="22"/>
          <w:szCs w:val="22"/>
        </w:rPr>
        <w:t> :</w:t>
      </w:r>
    </w:p>
    <w:p w14:paraId="69C99604" w14:textId="77777777" w:rsidP="00694D9A" w:rsidR="00EB2111" w:rsidRDefault="00EB2111" w:rsidRPr="007E085D">
      <w:pPr>
        <w:pStyle w:val="Paragraphedeliste"/>
        <w:numPr>
          <w:ilvl w:val="1"/>
          <w:numId w:val="23"/>
        </w:numPr>
        <w:shd w:color="auto" w:fill="FFFFFF" w:val="clear"/>
        <w:spacing w:before="120"/>
        <w:contextualSpacing/>
        <w:rPr>
          <w:rFonts w:ascii="Calibri" w:cs="Calibri" w:hAnsi="Calibri"/>
          <w:sz w:val="22"/>
          <w:szCs w:val="22"/>
        </w:rPr>
      </w:pPr>
      <w:r w:rsidRPr="007E085D">
        <w:rPr>
          <w:rFonts w:ascii="Calibri" w:cs="Calibri" w:hAnsi="Calibri"/>
          <w:sz w:val="22"/>
          <w:szCs w:val="22"/>
        </w:rPr>
        <w:t>« Attitude Managériale »</w:t>
      </w:r>
    </w:p>
    <w:p w14:paraId="758D0E83" w14:textId="77777777" w:rsidP="00694D9A" w:rsidR="009314D5" w:rsidRDefault="009314D5" w:rsidRPr="007E085D">
      <w:pPr>
        <w:pStyle w:val="Paragraphedeliste"/>
        <w:numPr>
          <w:ilvl w:val="1"/>
          <w:numId w:val="23"/>
        </w:numPr>
        <w:shd w:color="auto" w:fill="FFFFFF" w:val="clear"/>
        <w:spacing w:before="120"/>
        <w:contextualSpacing/>
        <w:rPr>
          <w:rFonts w:asciiTheme="minorHAnsi" w:cstheme="minorHAnsi" w:hAnsiTheme="minorHAnsi"/>
          <w:sz w:val="22"/>
          <w:szCs w:val="22"/>
        </w:rPr>
      </w:pPr>
      <w:r w:rsidRPr="007E085D">
        <w:rPr>
          <w:rFonts w:asciiTheme="minorHAnsi" w:cstheme="minorHAnsi" w:hAnsiTheme="minorHAnsi"/>
          <w:sz w:val="22"/>
          <w:szCs w:val="22"/>
        </w:rPr>
        <w:t>Le Cycle Vert « Acteur de son périmètre »</w:t>
      </w:r>
    </w:p>
    <w:p w14:paraId="3F72A97B" w14:textId="77777777" w:rsidP="00694D9A" w:rsidR="009314D5" w:rsidRDefault="009314D5" w:rsidRPr="007E085D">
      <w:pPr>
        <w:pStyle w:val="Paragraphedeliste"/>
        <w:numPr>
          <w:ilvl w:val="1"/>
          <w:numId w:val="23"/>
        </w:numPr>
        <w:shd w:color="auto" w:fill="FFFFFF" w:val="clear"/>
        <w:spacing w:before="120"/>
        <w:contextualSpacing/>
        <w:rPr>
          <w:rFonts w:asciiTheme="minorHAnsi" w:cstheme="minorHAnsi" w:hAnsiTheme="minorHAnsi"/>
          <w:sz w:val="22"/>
          <w:szCs w:val="22"/>
        </w:rPr>
      </w:pPr>
      <w:r w:rsidRPr="007E085D">
        <w:rPr>
          <w:rFonts w:asciiTheme="minorHAnsi" w:cstheme="minorHAnsi" w:hAnsiTheme="minorHAnsi"/>
          <w:sz w:val="22"/>
          <w:szCs w:val="22"/>
        </w:rPr>
        <w:t>« Management de la Performance »</w:t>
      </w:r>
    </w:p>
    <w:p w14:paraId="2CDCB11F" w14:textId="77777777" w:rsidP="00694D9A" w:rsidR="009314D5" w:rsidRDefault="009314D5" w:rsidRPr="007E085D">
      <w:pPr>
        <w:pStyle w:val="Paragraphedeliste"/>
        <w:numPr>
          <w:ilvl w:val="1"/>
          <w:numId w:val="23"/>
        </w:numPr>
        <w:shd w:color="auto" w:fill="FFFFFF" w:val="clear"/>
        <w:spacing w:before="120"/>
        <w:contextualSpacing/>
        <w:rPr>
          <w:rFonts w:asciiTheme="minorHAnsi" w:cstheme="minorHAnsi" w:hAnsiTheme="minorHAnsi"/>
          <w:sz w:val="22"/>
          <w:szCs w:val="22"/>
        </w:rPr>
      </w:pPr>
      <w:r w:rsidRPr="007E085D">
        <w:rPr>
          <w:rFonts w:asciiTheme="minorHAnsi" w:cstheme="minorHAnsi" w:hAnsiTheme="minorHAnsi"/>
          <w:sz w:val="22"/>
          <w:szCs w:val="22"/>
        </w:rPr>
        <w:t xml:space="preserve">« Mobiliser et faire (vraiment) grandir ses collaborateurs » </w:t>
      </w:r>
    </w:p>
    <w:p w14:paraId="2983B925" w14:textId="4BE384B2" w:rsidP="00694D9A" w:rsidR="009314D5" w:rsidRDefault="009314D5" w:rsidRPr="007E085D">
      <w:pPr>
        <w:pStyle w:val="Paragraphedeliste"/>
        <w:numPr>
          <w:ilvl w:val="1"/>
          <w:numId w:val="23"/>
        </w:numPr>
        <w:shd w:color="auto" w:fill="FFFFFF" w:val="clear"/>
        <w:spacing w:before="120"/>
        <w:contextualSpacing/>
        <w:rPr>
          <w:rFonts w:asciiTheme="minorHAnsi" w:cstheme="minorHAnsi" w:hAnsiTheme="minorHAnsi"/>
          <w:sz w:val="22"/>
          <w:szCs w:val="22"/>
        </w:rPr>
      </w:pPr>
      <w:r w:rsidRPr="007E085D">
        <w:rPr>
          <w:rFonts w:asciiTheme="minorHAnsi" w:cstheme="minorHAnsi" w:hAnsiTheme="minorHAnsi"/>
          <w:sz w:val="22"/>
          <w:szCs w:val="22"/>
        </w:rPr>
        <w:t>Et toute formation autour des situations managériales (</w:t>
      </w:r>
      <w:r w:rsidR="00EB2111" w:rsidRPr="007E085D">
        <w:rPr>
          <w:rFonts w:asciiTheme="minorHAnsi" w:cstheme="minorHAnsi" w:hAnsiTheme="minorHAnsi"/>
          <w:sz w:val="22"/>
          <w:szCs w:val="22"/>
        </w:rPr>
        <w:t>gestion conflit, feedback, objectifs SMART…)</w:t>
      </w:r>
    </w:p>
    <w:p w14:paraId="7F578D91" w14:textId="77777777" w:rsidP="008B4DC0" w:rsidR="009314D5" w:rsidRDefault="009314D5" w:rsidRPr="007E085D">
      <w:pPr>
        <w:pStyle w:val="Titre4"/>
        <w:rPr>
          <w:color w:val="auto"/>
        </w:rPr>
      </w:pPr>
      <w:r w:rsidRPr="007E085D">
        <w:rPr>
          <w:color w:val="auto"/>
        </w:rPr>
        <w:t xml:space="preserve">A l’occasion d’une promotion </w:t>
      </w:r>
    </w:p>
    <w:p w14:paraId="5CDEE1BE" w14:textId="47B6CAAA" w:rsidP="009314D5" w:rsidR="009314D5" w:rsidRDefault="009314D5" w:rsidRPr="007E085D">
      <w:pPr>
        <w:pStyle w:val="Corpsdetexte3"/>
        <w:spacing w:after="0" w:before="120"/>
        <w:jc w:val="both"/>
        <w:rPr>
          <w:rFonts w:asciiTheme="minorHAnsi" w:cstheme="minorHAnsi" w:hAnsiTheme="minorHAnsi"/>
          <w:sz w:val="22"/>
          <w:szCs w:val="22"/>
        </w:rPr>
      </w:pPr>
      <w:r w:rsidRPr="007E085D">
        <w:rPr>
          <w:rFonts w:asciiTheme="minorHAnsi" w:cstheme="minorHAnsi" w:hAnsiTheme="minorHAnsi"/>
          <w:sz w:val="22"/>
          <w:szCs w:val="22"/>
        </w:rPr>
        <w:t>Les parties conviennent que la promotion à une fonction managériale (au sens hiérarchique ou opérationnel) nécessite de s’assurer au préalable que le</w:t>
      </w:r>
      <w:r w:rsidR="00264666" w:rsidRPr="007E085D">
        <w:rPr>
          <w:rFonts w:asciiTheme="minorHAnsi" w:cstheme="minorHAnsi" w:hAnsiTheme="minorHAnsi"/>
          <w:sz w:val="22"/>
          <w:szCs w:val="22"/>
        </w:rPr>
        <w:t>/</w:t>
      </w:r>
      <w:r w:rsidR="00100A50" w:rsidRPr="007E085D">
        <w:rPr>
          <w:rFonts w:asciiTheme="minorHAnsi" w:cstheme="minorHAnsi" w:hAnsiTheme="minorHAnsi"/>
          <w:sz w:val="22"/>
          <w:szCs w:val="22"/>
        </w:rPr>
        <w:t>la</w:t>
      </w:r>
      <w:r w:rsidRPr="007E085D">
        <w:rPr>
          <w:rFonts w:asciiTheme="minorHAnsi" w:cstheme="minorHAnsi" w:hAnsiTheme="minorHAnsi"/>
          <w:sz w:val="22"/>
          <w:szCs w:val="22"/>
        </w:rPr>
        <w:t xml:space="preserve"> candidat</w:t>
      </w:r>
      <w:r w:rsidR="00100A50" w:rsidRPr="007E085D">
        <w:rPr>
          <w:rFonts w:asciiTheme="minorHAnsi" w:cstheme="minorHAnsi" w:hAnsiTheme="minorHAnsi"/>
          <w:sz w:val="22"/>
          <w:szCs w:val="22"/>
        </w:rPr>
        <w:t>.e</w:t>
      </w:r>
      <w:r w:rsidRPr="007E085D">
        <w:rPr>
          <w:rFonts w:asciiTheme="minorHAnsi" w:cstheme="minorHAnsi" w:hAnsiTheme="minorHAnsi"/>
          <w:sz w:val="22"/>
          <w:szCs w:val="22"/>
        </w:rPr>
        <w:t xml:space="preserve"> à une telle promotion dispose des aptitudes comportementales / qualités relationnelles / savoir-être requis au management d’équipe. Ces aptitudes devront être appréciées par les membres du Codir de la BU</w:t>
      </w:r>
      <w:r w:rsidR="00D41748" w:rsidRPr="007E085D">
        <w:rPr>
          <w:rFonts w:asciiTheme="minorHAnsi" w:cstheme="minorHAnsi" w:hAnsiTheme="minorHAnsi"/>
          <w:sz w:val="22"/>
          <w:szCs w:val="22"/>
        </w:rPr>
        <w:t xml:space="preserve"> et le </w:t>
      </w:r>
      <w:r w:rsidR="00100A50" w:rsidRPr="007E085D">
        <w:rPr>
          <w:rFonts w:asciiTheme="minorHAnsi" w:cstheme="minorHAnsi" w:hAnsiTheme="minorHAnsi"/>
          <w:sz w:val="22"/>
          <w:szCs w:val="22"/>
        </w:rPr>
        <w:t>RRH</w:t>
      </w:r>
      <w:r w:rsidRPr="007E085D">
        <w:rPr>
          <w:rFonts w:asciiTheme="minorHAnsi" w:cstheme="minorHAnsi" w:hAnsiTheme="minorHAnsi"/>
          <w:sz w:val="22"/>
          <w:szCs w:val="22"/>
        </w:rPr>
        <w:t xml:space="preserve"> avant la nomination.</w:t>
      </w:r>
    </w:p>
    <w:p w14:paraId="6D872FC8" w14:textId="0B051079" w:rsidP="00D41748" w:rsidR="009314D5" w:rsidRDefault="009314D5" w:rsidRPr="007E085D">
      <w:pPr>
        <w:pStyle w:val="Corpsdetexte3"/>
        <w:spacing w:after="0" w:before="120"/>
        <w:jc w:val="both"/>
        <w:rPr>
          <w:rFonts w:asciiTheme="minorHAnsi" w:cstheme="minorHAnsi" w:hAnsiTheme="minorHAnsi"/>
          <w:sz w:val="22"/>
          <w:szCs w:val="22"/>
        </w:rPr>
      </w:pPr>
      <w:r w:rsidRPr="007E085D">
        <w:rPr>
          <w:rFonts w:asciiTheme="minorHAnsi" w:cstheme="minorHAnsi" w:hAnsiTheme="minorHAnsi"/>
          <w:sz w:val="22"/>
          <w:szCs w:val="22"/>
        </w:rPr>
        <w:t xml:space="preserve">En outre, afin que cette prise de fonction soit un succès, un plan d’accompagnement doit être systématiquement envisagé. Lorsqu’il s’agit d’une promotion à un poste d’encadrement hiérarchique d’équipe, le responsable hiérarchique abordera obligatoirement la nécessité de suivre </w:t>
      </w:r>
      <w:r w:rsidR="00D41748" w:rsidRPr="007E085D">
        <w:rPr>
          <w:rFonts w:asciiTheme="minorHAnsi" w:cstheme="minorHAnsi" w:hAnsiTheme="minorHAnsi"/>
          <w:sz w:val="22"/>
          <w:szCs w:val="22"/>
        </w:rPr>
        <w:t xml:space="preserve">le parcours de </w:t>
      </w:r>
      <w:r w:rsidRPr="007E085D">
        <w:rPr>
          <w:rFonts w:asciiTheme="minorHAnsi" w:cstheme="minorHAnsi" w:hAnsiTheme="minorHAnsi"/>
          <w:sz w:val="22"/>
          <w:szCs w:val="22"/>
        </w:rPr>
        <w:t>formation</w:t>
      </w:r>
      <w:r w:rsidR="00D41748" w:rsidRPr="007E085D">
        <w:rPr>
          <w:rFonts w:ascii="Calibri" w:cs="Calibri" w:hAnsi="Calibri"/>
          <w:sz w:val="22"/>
          <w:szCs w:val="22"/>
        </w:rPr>
        <w:t xml:space="preserve"> « Manager Responsable »</w:t>
      </w:r>
      <w:r w:rsidDel="00D41748" w:rsidR="00D41748" w:rsidRPr="007E085D">
        <w:rPr>
          <w:rFonts w:asciiTheme="minorHAnsi" w:cstheme="minorHAnsi" w:hAnsiTheme="minorHAnsi"/>
          <w:sz w:val="22"/>
          <w:szCs w:val="22"/>
        </w:rPr>
        <w:t xml:space="preserve"> </w:t>
      </w:r>
      <w:r w:rsidRPr="007E085D">
        <w:rPr>
          <w:rFonts w:asciiTheme="minorHAnsi" w:cstheme="minorHAnsi" w:hAnsiTheme="minorHAnsi"/>
          <w:sz w:val="22"/>
          <w:szCs w:val="22"/>
        </w:rPr>
        <w:t>(</w:t>
      </w:r>
      <w:r w:rsidR="00D41748" w:rsidRPr="007E085D">
        <w:rPr>
          <w:rFonts w:asciiTheme="minorHAnsi" w:cstheme="minorHAnsi" w:hAnsiTheme="minorHAnsi"/>
          <w:sz w:val="22"/>
          <w:szCs w:val="22"/>
        </w:rPr>
        <w:t xml:space="preserve">parcours qui </w:t>
      </w:r>
      <w:r w:rsidRPr="007E085D">
        <w:rPr>
          <w:rFonts w:asciiTheme="minorHAnsi" w:cstheme="minorHAnsi" w:hAnsiTheme="minorHAnsi"/>
          <w:sz w:val="22"/>
          <w:szCs w:val="22"/>
        </w:rPr>
        <w:t xml:space="preserve">sera obligatoire s’il n’a pas été </w:t>
      </w:r>
      <w:r w:rsidR="00D41748" w:rsidRPr="007E085D">
        <w:rPr>
          <w:rFonts w:asciiTheme="minorHAnsi" w:cstheme="minorHAnsi" w:hAnsiTheme="minorHAnsi"/>
          <w:sz w:val="22"/>
          <w:szCs w:val="22"/>
        </w:rPr>
        <w:t xml:space="preserve">suivi </w:t>
      </w:r>
      <w:r w:rsidRPr="007E085D">
        <w:rPr>
          <w:rFonts w:asciiTheme="minorHAnsi" w:cstheme="minorHAnsi" w:hAnsiTheme="minorHAnsi"/>
          <w:sz w:val="22"/>
          <w:szCs w:val="22"/>
        </w:rPr>
        <w:t xml:space="preserve">auparavant). </w:t>
      </w:r>
    </w:p>
    <w:p w14:paraId="7640EBDC" w14:textId="372D7458" w:rsidP="009314D5" w:rsidR="009314D5" w:rsidRDefault="009314D5" w:rsidRPr="007E085D">
      <w:pPr>
        <w:pStyle w:val="Corpsdetexte3"/>
        <w:spacing w:after="0" w:before="120"/>
        <w:jc w:val="both"/>
        <w:rPr>
          <w:rFonts w:asciiTheme="minorHAnsi" w:cstheme="minorHAnsi" w:hAnsiTheme="minorHAnsi"/>
          <w:sz w:val="22"/>
          <w:szCs w:val="22"/>
          <w:highlight w:val="yellow"/>
        </w:rPr>
      </w:pPr>
    </w:p>
    <w:p w14:paraId="65D534ED" w14:textId="77777777" w:rsidP="009314D5" w:rsidR="00A64BBF" w:rsidRDefault="00A64BBF" w:rsidRPr="007E085D">
      <w:pPr>
        <w:pStyle w:val="Corpsdetexte3"/>
        <w:spacing w:after="0" w:before="120"/>
        <w:jc w:val="both"/>
        <w:rPr>
          <w:rFonts w:asciiTheme="minorHAnsi" w:cstheme="minorHAnsi" w:hAnsiTheme="minorHAnsi"/>
          <w:sz w:val="22"/>
          <w:szCs w:val="22"/>
          <w:highlight w:val="yellow"/>
        </w:rPr>
      </w:pPr>
    </w:p>
    <w:p w14:paraId="33A55FD1" w14:textId="77777777" w:rsidP="008B4DC0" w:rsidR="009314D5" w:rsidRDefault="00864408" w:rsidRPr="007E085D">
      <w:pPr>
        <w:pStyle w:val="Titre2"/>
        <w:rPr>
          <w:color w:val="auto"/>
        </w:rPr>
      </w:pPr>
      <w:bookmarkStart w:id="48" w:name="_Toc6928520"/>
      <w:bookmarkStart w:id="49" w:name="_Toc16172512"/>
      <w:bookmarkStart w:id="50" w:name="_Toc120803001"/>
      <w:r w:rsidRPr="007E085D">
        <w:rPr>
          <w:color w:val="auto"/>
        </w:rPr>
        <w:t xml:space="preserve">Article </w:t>
      </w:r>
      <w:r w:rsidR="008B4DC0" w:rsidRPr="007E085D">
        <w:rPr>
          <w:color w:val="auto"/>
        </w:rPr>
        <w:t>8</w:t>
      </w:r>
      <w:r w:rsidRPr="007E085D">
        <w:rPr>
          <w:color w:val="auto"/>
        </w:rPr>
        <w:t xml:space="preserve"> : </w:t>
      </w:r>
      <w:r w:rsidR="009314D5" w:rsidRPr="007E085D">
        <w:rPr>
          <w:color w:val="auto"/>
        </w:rPr>
        <w:t xml:space="preserve">Actions de Prévention TERTIAIRE destinées à </w:t>
      </w:r>
      <w:r w:rsidR="00C96156" w:rsidRPr="007E085D">
        <w:rPr>
          <w:color w:val="auto"/>
        </w:rPr>
        <w:t xml:space="preserve">faciliter la prise en charge et à </w:t>
      </w:r>
      <w:r w:rsidR="009314D5" w:rsidRPr="007E085D">
        <w:rPr>
          <w:color w:val="auto"/>
        </w:rPr>
        <w:t>traiter des situations d’urgence et de crise</w:t>
      </w:r>
      <w:bookmarkEnd w:id="48"/>
      <w:bookmarkEnd w:id="49"/>
      <w:bookmarkEnd w:id="50"/>
      <w:r w:rsidR="009314D5" w:rsidRPr="007E085D">
        <w:rPr>
          <w:color w:val="auto"/>
        </w:rPr>
        <w:t xml:space="preserve"> </w:t>
      </w:r>
    </w:p>
    <w:p w14:paraId="6A59A95E" w14:textId="77777777" w:rsidP="001F58C7" w:rsidR="001F6830" w:rsidRDefault="001F6830" w:rsidRPr="007E085D">
      <w:pPr>
        <w:pStyle w:val="Corpsdetexte3"/>
        <w:spacing w:after="0" w:before="120"/>
        <w:jc w:val="both"/>
        <w:rPr>
          <w:rFonts w:asciiTheme="minorHAnsi" w:cstheme="minorHAnsi" w:hAnsiTheme="minorHAnsi"/>
          <w:sz w:val="22"/>
          <w:szCs w:val="22"/>
          <w:highlight w:val="yellow"/>
        </w:rPr>
      </w:pPr>
      <w:bookmarkStart w:id="51" w:name="_Toc16172513"/>
    </w:p>
    <w:p w14:paraId="0CC37031" w14:textId="77777777" w:rsidP="008B4DC0" w:rsidR="009314D5" w:rsidRDefault="008B4DC0" w:rsidRPr="007E085D">
      <w:pPr>
        <w:pStyle w:val="Titre3"/>
        <w:rPr>
          <w:color w:val="auto"/>
        </w:rPr>
      </w:pPr>
      <w:bookmarkStart w:id="52" w:name="_Toc120803002"/>
      <w:r w:rsidRPr="007E085D">
        <w:rPr>
          <w:color w:val="auto"/>
        </w:rPr>
        <w:t xml:space="preserve">Article 8.2 </w:t>
      </w:r>
      <w:r w:rsidR="009314D5" w:rsidRPr="007E085D">
        <w:rPr>
          <w:color w:val="auto"/>
        </w:rPr>
        <w:t>Identifier et prendre en charge les situations individuelles</w:t>
      </w:r>
      <w:bookmarkEnd w:id="51"/>
      <w:bookmarkEnd w:id="52"/>
      <w:r w:rsidR="009314D5" w:rsidRPr="007E085D">
        <w:rPr>
          <w:color w:val="auto"/>
        </w:rPr>
        <w:t xml:space="preserve"> </w:t>
      </w:r>
    </w:p>
    <w:p w14:paraId="40B3B0A3" w14:textId="114B6C0D" w:rsidP="009314D5" w:rsidR="00C96156" w:rsidRDefault="009314D5" w:rsidRPr="007E085D">
      <w:pPr>
        <w:spacing w:before="120"/>
        <w:rPr>
          <w:rFonts w:asciiTheme="minorHAnsi" w:cstheme="minorHAnsi" w:hAnsiTheme="minorHAnsi"/>
          <w:sz w:val="22"/>
          <w:szCs w:val="22"/>
        </w:rPr>
      </w:pPr>
      <w:r w:rsidRPr="007E085D">
        <w:rPr>
          <w:rFonts w:asciiTheme="minorHAnsi" w:cstheme="minorHAnsi" w:hAnsiTheme="minorHAnsi"/>
          <w:bCs/>
          <w:iCs/>
          <w:sz w:val="22"/>
          <w:szCs w:val="22"/>
        </w:rPr>
        <w:t>La détection, le plus tôt possible, des personnes confrontées à des situations individuelles difficiles est déterminante pour assurer une prise en charge efficace et adaptée. La détection de ces situations à risque relève de la responsabilité de tous au sein de CGI.</w:t>
      </w:r>
      <w:r w:rsidRPr="007E085D">
        <w:rPr>
          <w:rFonts w:asciiTheme="minorHAnsi" w:cstheme="minorHAnsi" w:hAnsiTheme="minorHAnsi"/>
          <w:sz w:val="22"/>
          <w:szCs w:val="22"/>
        </w:rPr>
        <w:t xml:space="preserve"> C’est pourquoi, tant les managers que les membres de la DRH, les représentants du personnel, les membres </w:t>
      </w:r>
      <w:r w:rsidR="002A205B" w:rsidRPr="007E085D">
        <w:rPr>
          <w:rFonts w:asciiTheme="minorHAnsi" w:cstheme="minorHAnsi" w:hAnsiTheme="minorHAnsi"/>
          <w:sz w:val="22"/>
          <w:szCs w:val="22"/>
        </w:rPr>
        <w:t>de l’équipe santé et bien-être au travail</w:t>
      </w:r>
      <w:r w:rsidRPr="007E085D">
        <w:rPr>
          <w:rFonts w:asciiTheme="minorHAnsi" w:cstheme="minorHAnsi" w:hAnsiTheme="minorHAnsi"/>
          <w:sz w:val="22"/>
          <w:szCs w:val="22"/>
        </w:rPr>
        <w:t xml:space="preserve"> et plus généralement tous les salarié</w:t>
      </w:r>
      <w:r w:rsidR="00167BD5" w:rsidRPr="007E085D">
        <w:rPr>
          <w:rFonts w:asciiTheme="minorHAnsi" w:cstheme="minorHAnsi" w:hAnsiTheme="minorHAnsi"/>
          <w:sz w:val="22"/>
          <w:szCs w:val="22"/>
        </w:rPr>
        <w:t>.e</w:t>
      </w:r>
      <w:r w:rsidR="00751666" w:rsidRPr="007E085D">
        <w:rPr>
          <w:rFonts w:asciiTheme="minorHAnsi" w:cstheme="minorHAnsi" w:hAnsiTheme="minorHAnsi"/>
          <w:sz w:val="22"/>
          <w:szCs w:val="22"/>
        </w:rPr>
        <w:t>.</w:t>
      </w:r>
      <w:r w:rsidRPr="007E085D">
        <w:rPr>
          <w:rFonts w:asciiTheme="minorHAnsi" w:cstheme="minorHAnsi" w:hAnsiTheme="minorHAnsi"/>
          <w:sz w:val="22"/>
          <w:szCs w:val="22"/>
        </w:rPr>
        <w:t xml:space="preserve">s doivent se sentir concernés, attentifs et à l’écoute d’un collègue en situation difficile. </w:t>
      </w:r>
    </w:p>
    <w:p w14:paraId="488C36D4" w14:textId="6B3676F1" w:rsidP="009314D5" w:rsidR="009314D5" w:rsidRDefault="00C96156" w:rsidRPr="007E085D">
      <w:pPr>
        <w:spacing w:before="120"/>
        <w:rPr>
          <w:rFonts w:asciiTheme="minorHAnsi" w:cstheme="minorHAnsi" w:hAnsiTheme="minorHAnsi"/>
          <w:sz w:val="22"/>
          <w:szCs w:val="22"/>
        </w:rPr>
      </w:pPr>
      <w:r w:rsidRPr="007E085D">
        <w:rPr>
          <w:rFonts w:asciiTheme="minorHAnsi" w:cstheme="minorHAnsi" w:hAnsiTheme="minorHAnsi"/>
          <w:sz w:val="22"/>
          <w:szCs w:val="22"/>
        </w:rPr>
        <w:t>Sachant que le soutien entre pairs peut également permettre des prises en charge, un réseau de « </w:t>
      </w:r>
      <w:r w:rsidRPr="007E085D">
        <w:rPr>
          <w:rFonts w:asciiTheme="minorHAnsi" w:cstheme="minorHAnsi" w:hAnsiTheme="minorHAnsi"/>
          <w:i/>
          <w:sz w:val="22"/>
          <w:szCs w:val="22"/>
        </w:rPr>
        <w:t>Mental Health Champion</w:t>
      </w:r>
      <w:r w:rsidRPr="007E085D">
        <w:rPr>
          <w:rFonts w:asciiTheme="minorHAnsi" w:cstheme="minorHAnsi" w:hAnsiTheme="minorHAnsi"/>
          <w:sz w:val="22"/>
          <w:szCs w:val="22"/>
        </w:rPr>
        <w:t> » est également développé afin d’ouvrir la discussion et référer les salarié</w:t>
      </w:r>
      <w:r w:rsidR="00167BD5" w:rsidRPr="007E085D">
        <w:rPr>
          <w:rFonts w:asciiTheme="minorHAnsi" w:cstheme="minorHAnsi" w:hAnsiTheme="minorHAnsi"/>
          <w:sz w:val="22"/>
          <w:szCs w:val="22"/>
        </w:rPr>
        <w:t>.e</w:t>
      </w:r>
      <w:r w:rsidR="00751666" w:rsidRPr="007E085D">
        <w:rPr>
          <w:rFonts w:asciiTheme="minorHAnsi" w:cstheme="minorHAnsi" w:hAnsiTheme="minorHAnsi"/>
          <w:sz w:val="22"/>
          <w:szCs w:val="22"/>
        </w:rPr>
        <w:t>.</w:t>
      </w:r>
      <w:r w:rsidRPr="007E085D">
        <w:rPr>
          <w:rFonts w:asciiTheme="minorHAnsi" w:cstheme="minorHAnsi" w:hAnsiTheme="minorHAnsi"/>
          <w:sz w:val="22"/>
          <w:szCs w:val="22"/>
        </w:rPr>
        <w:t>s vers les bons interlocuteurs.</w:t>
      </w:r>
    </w:p>
    <w:p w14:paraId="309A61A1" w14:textId="77777777" w:rsidP="009314D5" w:rsidR="001F58C7" w:rsidRDefault="001F58C7" w:rsidRPr="007E085D">
      <w:pPr>
        <w:spacing w:before="120"/>
        <w:rPr>
          <w:rFonts w:asciiTheme="minorHAnsi" w:cstheme="minorHAnsi" w:hAnsiTheme="minorHAnsi"/>
          <w:bCs/>
          <w:iCs/>
          <w:sz w:val="22"/>
          <w:szCs w:val="22"/>
        </w:rPr>
      </w:pPr>
    </w:p>
    <w:p w14:paraId="5F2FDF31" w14:textId="77777777" w:rsidP="008B4DC0" w:rsidR="009314D5" w:rsidRDefault="008B4DC0" w:rsidRPr="007E085D">
      <w:pPr>
        <w:pStyle w:val="Titre3"/>
        <w:rPr>
          <w:color w:val="auto"/>
        </w:rPr>
      </w:pPr>
      <w:bookmarkStart w:id="53" w:name="_Toc16172514"/>
      <w:bookmarkStart w:id="54" w:name="_Toc120803003"/>
      <w:bookmarkStart w:id="55" w:name="_Toc6928522"/>
      <w:r w:rsidRPr="007E085D">
        <w:rPr>
          <w:color w:val="auto"/>
        </w:rPr>
        <w:t xml:space="preserve">Article 8.3 </w:t>
      </w:r>
      <w:r w:rsidR="009314D5" w:rsidRPr="007E085D">
        <w:rPr>
          <w:color w:val="auto"/>
        </w:rPr>
        <w:t>Les dispositifs d’alerte</w:t>
      </w:r>
      <w:bookmarkEnd w:id="53"/>
      <w:bookmarkEnd w:id="54"/>
      <w:r w:rsidR="009314D5" w:rsidRPr="007E085D">
        <w:rPr>
          <w:color w:val="auto"/>
        </w:rPr>
        <w:t xml:space="preserve"> </w:t>
      </w:r>
      <w:bookmarkEnd w:id="55"/>
    </w:p>
    <w:p w14:paraId="4A924E44" w14:textId="2D079D69" w:rsidP="002A205B" w:rsidR="009314D5" w:rsidRDefault="009314D5" w:rsidRPr="007E085D">
      <w:pPr>
        <w:spacing w:before="120"/>
        <w:rPr>
          <w:rFonts w:asciiTheme="minorHAnsi" w:cstheme="minorHAnsi" w:hAnsiTheme="minorHAnsi"/>
          <w:sz w:val="22"/>
          <w:szCs w:val="22"/>
        </w:rPr>
      </w:pPr>
      <w:r w:rsidRPr="007E085D">
        <w:rPr>
          <w:rFonts w:asciiTheme="minorHAnsi" w:cstheme="minorHAnsi" w:hAnsiTheme="minorHAnsi"/>
          <w:sz w:val="22"/>
          <w:szCs w:val="22"/>
        </w:rPr>
        <w:t>Tout</w:t>
      </w:r>
      <w:r w:rsidR="00295C04" w:rsidRPr="007E085D">
        <w:rPr>
          <w:rFonts w:asciiTheme="minorHAnsi" w:cstheme="minorHAnsi" w:hAnsiTheme="minorHAnsi"/>
          <w:sz w:val="22"/>
          <w:szCs w:val="22"/>
        </w:rPr>
        <w:t>.e</w:t>
      </w:r>
      <w:r w:rsidRPr="007E085D">
        <w:rPr>
          <w:rFonts w:asciiTheme="minorHAnsi" w:cstheme="minorHAnsi" w:hAnsiTheme="minorHAnsi"/>
          <w:sz w:val="22"/>
          <w:szCs w:val="22"/>
        </w:rPr>
        <w:t xml:space="preserve"> salarié</w:t>
      </w:r>
      <w:r w:rsidR="00167BD5" w:rsidRPr="007E085D">
        <w:rPr>
          <w:rFonts w:asciiTheme="minorHAnsi" w:cstheme="minorHAnsi" w:hAnsiTheme="minorHAnsi"/>
          <w:sz w:val="22"/>
          <w:szCs w:val="22"/>
        </w:rPr>
        <w:t>.e</w:t>
      </w:r>
      <w:r w:rsidRPr="007E085D">
        <w:rPr>
          <w:rFonts w:asciiTheme="minorHAnsi" w:cstheme="minorHAnsi" w:hAnsiTheme="minorHAnsi"/>
          <w:sz w:val="22"/>
          <w:szCs w:val="22"/>
        </w:rPr>
        <w:t xml:space="preserve"> confronté</w:t>
      </w:r>
      <w:r w:rsidR="00295C04" w:rsidRPr="007E085D">
        <w:rPr>
          <w:rFonts w:asciiTheme="minorHAnsi" w:cstheme="minorHAnsi" w:hAnsiTheme="minorHAnsi"/>
          <w:sz w:val="22"/>
          <w:szCs w:val="22"/>
        </w:rPr>
        <w:t>.e</w:t>
      </w:r>
      <w:r w:rsidRPr="007E085D">
        <w:rPr>
          <w:rFonts w:asciiTheme="minorHAnsi" w:cstheme="minorHAnsi" w:hAnsiTheme="minorHAnsi"/>
          <w:sz w:val="22"/>
          <w:szCs w:val="22"/>
        </w:rPr>
        <w:t xml:space="preserve"> à une situation ou à un comportement de nature à porter atteinte à sa santé ou à celle de personnes de son entourage professionnel peut utiliser l</w:t>
      </w:r>
      <w:r w:rsidR="002A205B" w:rsidRPr="007E085D">
        <w:rPr>
          <w:rFonts w:asciiTheme="minorHAnsi" w:cstheme="minorHAnsi" w:hAnsiTheme="minorHAnsi"/>
          <w:sz w:val="22"/>
          <w:szCs w:val="22"/>
        </w:rPr>
        <w:t xml:space="preserve">e dispositif </w:t>
      </w:r>
      <w:r w:rsidR="00A52C76" w:rsidRPr="007E085D">
        <w:rPr>
          <w:rFonts w:asciiTheme="minorHAnsi" w:cstheme="minorHAnsi" w:hAnsiTheme="minorHAnsi"/>
          <w:sz w:val="22"/>
          <w:szCs w:val="22"/>
        </w:rPr>
        <w:t>de gestion des situations vécues comme inacceptables</w:t>
      </w:r>
      <w:r w:rsidR="002A205B" w:rsidRPr="007E085D">
        <w:rPr>
          <w:rFonts w:asciiTheme="minorHAnsi" w:cstheme="minorHAnsi" w:hAnsiTheme="minorHAnsi"/>
          <w:sz w:val="22"/>
          <w:szCs w:val="22"/>
        </w:rPr>
        <w:t xml:space="preserve"> mentionné précédemment. </w:t>
      </w:r>
    </w:p>
    <w:p w14:paraId="08402E96" w14:textId="497F86D5" w:rsidP="009314D5" w:rsidR="001F58C7" w:rsidRDefault="001F58C7" w:rsidRPr="007E085D">
      <w:pPr>
        <w:spacing w:before="120"/>
        <w:rPr>
          <w:rFonts w:asciiTheme="minorHAnsi" w:cstheme="minorHAnsi" w:hAnsiTheme="minorHAnsi"/>
          <w:bCs/>
          <w:iCs/>
          <w:sz w:val="22"/>
          <w:szCs w:val="22"/>
        </w:rPr>
      </w:pPr>
    </w:p>
    <w:p w14:paraId="1FEA6C40" w14:textId="07FBFA00" w:rsidP="008B4DC0" w:rsidR="009314D5" w:rsidRDefault="008B4DC0" w:rsidRPr="007E085D">
      <w:pPr>
        <w:pStyle w:val="Titre3"/>
        <w:rPr>
          <w:color w:val="auto"/>
          <w:u w:val="single"/>
        </w:rPr>
      </w:pPr>
      <w:bookmarkStart w:id="56" w:name="_Toc16172515"/>
      <w:bookmarkStart w:id="57" w:name="_Toc120803004"/>
      <w:bookmarkStart w:id="58" w:name="_Toc6928523"/>
      <w:r w:rsidRPr="007E085D">
        <w:rPr>
          <w:color w:val="auto"/>
        </w:rPr>
        <w:t xml:space="preserve">Article 8.4 </w:t>
      </w:r>
      <w:r w:rsidR="009314D5" w:rsidRPr="007E085D">
        <w:rPr>
          <w:color w:val="auto"/>
        </w:rPr>
        <w:t>Accompagnement des salarié</w:t>
      </w:r>
      <w:r w:rsidR="00167BD5" w:rsidRPr="007E085D">
        <w:rPr>
          <w:color w:val="auto"/>
        </w:rPr>
        <w:t>.e</w:t>
      </w:r>
      <w:r w:rsidR="00751666" w:rsidRPr="007E085D">
        <w:rPr>
          <w:color w:val="auto"/>
        </w:rPr>
        <w:t>.</w:t>
      </w:r>
      <w:r w:rsidR="009314D5" w:rsidRPr="007E085D">
        <w:rPr>
          <w:color w:val="auto"/>
        </w:rPr>
        <w:t>s en cas de survenance d’un événement traumatique</w:t>
      </w:r>
      <w:bookmarkEnd w:id="56"/>
      <w:bookmarkEnd w:id="57"/>
    </w:p>
    <w:bookmarkEnd w:id="58"/>
    <w:p w14:paraId="7F478825" w14:textId="59D7F6F6" w:rsidP="009314D5" w:rsidR="009314D5" w:rsidRDefault="009314D5" w:rsidRPr="007E085D">
      <w:pPr>
        <w:spacing w:before="120"/>
        <w:rPr>
          <w:rFonts w:asciiTheme="minorHAnsi" w:cstheme="minorHAnsi" w:hAnsiTheme="minorHAnsi"/>
          <w:bCs/>
          <w:iCs/>
          <w:sz w:val="22"/>
          <w:szCs w:val="22"/>
        </w:rPr>
      </w:pPr>
      <w:r w:rsidRPr="007E085D">
        <w:rPr>
          <w:rFonts w:asciiTheme="minorHAnsi" w:cstheme="minorHAnsi" w:hAnsiTheme="minorHAnsi"/>
          <w:bCs/>
          <w:iCs/>
          <w:sz w:val="22"/>
          <w:szCs w:val="22"/>
        </w:rPr>
        <w:lastRenderedPageBreak/>
        <w:t>En cas de survenance d’un événement traumatique au sein de l’entreprise</w:t>
      </w:r>
      <w:r w:rsidR="002A205B" w:rsidRPr="007E085D">
        <w:rPr>
          <w:rFonts w:asciiTheme="minorHAnsi" w:cstheme="minorHAnsi" w:hAnsiTheme="minorHAnsi"/>
          <w:bCs/>
          <w:iCs/>
          <w:sz w:val="22"/>
          <w:szCs w:val="22"/>
        </w:rPr>
        <w:t xml:space="preserve"> (</w:t>
      </w:r>
      <w:r w:rsidR="002A205B" w:rsidRPr="007E085D">
        <w:rPr>
          <w:rFonts w:asciiTheme="minorHAnsi" w:cstheme="minorHAnsi" w:hAnsiTheme="minorHAnsi"/>
          <w:sz w:val="22"/>
          <w:szCs w:val="22"/>
        </w:rPr>
        <w:t>décès</w:t>
      </w:r>
      <w:r w:rsidR="000C0900" w:rsidRPr="007E085D">
        <w:rPr>
          <w:rFonts w:asciiTheme="minorHAnsi" w:cstheme="minorHAnsi" w:hAnsiTheme="minorHAnsi"/>
          <w:sz w:val="22"/>
          <w:szCs w:val="22"/>
        </w:rPr>
        <w:t>,</w:t>
      </w:r>
      <w:r w:rsidR="002A205B" w:rsidRPr="007E085D">
        <w:rPr>
          <w:rFonts w:asciiTheme="minorHAnsi" w:cstheme="minorHAnsi" w:hAnsiTheme="minorHAnsi"/>
          <w:sz w:val="22"/>
          <w:szCs w:val="22"/>
        </w:rPr>
        <w:t xml:space="preserve"> agressions violentes, accidents graves, etc.)</w:t>
      </w:r>
      <w:r w:rsidRPr="007E085D">
        <w:rPr>
          <w:rFonts w:asciiTheme="minorHAnsi" w:cstheme="minorHAnsi" w:hAnsiTheme="minorHAnsi"/>
          <w:bCs/>
          <w:iCs/>
          <w:sz w:val="22"/>
          <w:szCs w:val="22"/>
        </w:rPr>
        <w:t>, un dispositif spécifique doit être mis en œuvre afin d’accompagner les salarié</w:t>
      </w:r>
      <w:r w:rsidR="00167BD5" w:rsidRPr="007E085D">
        <w:rPr>
          <w:rFonts w:asciiTheme="minorHAnsi" w:cstheme="minorHAnsi" w:hAnsiTheme="minorHAnsi"/>
          <w:bCs/>
          <w:iCs/>
          <w:sz w:val="22"/>
          <w:szCs w:val="22"/>
        </w:rPr>
        <w:t>.e</w:t>
      </w:r>
      <w:r w:rsidR="00751666" w:rsidRPr="007E085D">
        <w:rPr>
          <w:rFonts w:asciiTheme="minorHAnsi" w:cstheme="minorHAnsi" w:hAnsiTheme="minorHAnsi"/>
          <w:bCs/>
          <w:iCs/>
          <w:sz w:val="22"/>
          <w:szCs w:val="22"/>
        </w:rPr>
        <w:t>.</w:t>
      </w:r>
      <w:r w:rsidRPr="007E085D">
        <w:rPr>
          <w:rFonts w:asciiTheme="minorHAnsi" w:cstheme="minorHAnsi" w:hAnsiTheme="minorHAnsi"/>
          <w:bCs/>
          <w:iCs/>
          <w:sz w:val="22"/>
          <w:szCs w:val="22"/>
        </w:rPr>
        <w:t>s.</w:t>
      </w:r>
    </w:p>
    <w:p w14:paraId="763EFCC8" w14:textId="0A39C6C6" w:rsidP="009314D5" w:rsidR="009314D5" w:rsidRDefault="009314D5" w:rsidRPr="007E085D">
      <w:pPr>
        <w:spacing w:before="60"/>
        <w:rPr>
          <w:rFonts w:asciiTheme="minorHAnsi" w:cstheme="minorHAnsi" w:hAnsiTheme="minorHAnsi"/>
          <w:bCs/>
          <w:iCs/>
          <w:sz w:val="22"/>
          <w:szCs w:val="22"/>
        </w:rPr>
      </w:pPr>
      <w:r w:rsidRPr="007E085D">
        <w:rPr>
          <w:rFonts w:asciiTheme="minorHAnsi" w:cstheme="minorHAnsi" w:hAnsiTheme="minorHAnsi"/>
          <w:bCs/>
          <w:iCs/>
          <w:sz w:val="22"/>
          <w:szCs w:val="22"/>
        </w:rPr>
        <w:t xml:space="preserve">Pour ce faire, l’Entreprise </w:t>
      </w:r>
      <w:r w:rsidR="00D71000" w:rsidRPr="007E085D">
        <w:rPr>
          <w:rFonts w:asciiTheme="minorHAnsi" w:cstheme="minorHAnsi" w:hAnsiTheme="minorHAnsi"/>
          <w:bCs/>
          <w:iCs/>
          <w:sz w:val="22"/>
          <w:szCs w:val="22"/>
        </w:rPr>
        <w:t>met à disposition de</w:t>
      </w:r>
      <w:r w:rsidRPr="007E085D">
        <w:rPr>
          <w:rFonts w:asciiTheme="minorHAnsi" w:cstheme="minorHAnsi" w:hAnsiTheme="minorHAnsi"/>
          <w:bCs/>
          <w:iCs/>
          <w:sz w:val="22"/>
          <w:szCs w:val="22"/>
        </w:rPr>
        <w:t xml:space="preserve"> tous les </w:t>
      </w:r>
      <w:r w:rsidR="00167BD5" w:rsidRPr="007E085D">
        <w:rPr>
          <w:rFonts w:asciiTheme="minorHAnsi" w:cstheme="minorHAnsi" w:hAnsiTheme="minorHAnsi"/>
          <w:bCs/>
          <w:iCs/>
          <w:sz w:val="22"/>
          <w:szCs w:val="22"/>
        </w:rPr>
        <w:t xml:space="preserve">RRH </w:t>
      </w:r>
      <w:r w:rsidRPr="007E085D">
        <w:rPr>
          <w:rFonts w:asciiTheme="minorHAnsi" w:cstheme="minorHAnsi" w:hAnsiTheme="minorHAnsi"/>
          <w:bCs/>
          <w:iCs/>
          <w:sz w:val="22"/>
          <w:szCs w:val="22"/>
        </w:rPr>
        <w:t>une procédure concernant la conduite à tenir en cas de survenance d’évènements graves, permettant de faire face à ces situations d’urgence.</w:t>
      </w:r>
    </w:p>
    <w:p w14:paraId="697482E9" w14:textId="77777777" w:rsidP="00EC3A2B" w:rsidR="009314D5" w:rsidRDefault="009314D5" w:rsidRPr="007E085D">
      <w:pPr>
        <w:pStyle w:val="Titre4"/>
        <w:numPr>
          <w:ilvl w:val="0"/>
          <w:numId w:val="8"/>
        </w:numPr>
        <w:rPr>
          <w:smallCaps/>
          <w:color w:val="auto"/>
          <w:kern w:val="32"/>
        </w:rPr>
      </w:pPr>
      <w:r w:rsidRPr="007E085D">
        <w:rPr>
          <w:color w:val="auto"/>
        </w:rPr>
        <w:t>Une intervention d’experts sur site en cas d’événements traumatiques</w:t>
      </w:r>
    </w:p>
    <w:p w14:paraId="35CF0108" w14:textId="78078FD1" w:rsidP="009314D5" w:rsidR="009314D5" w:rsidRDefault="009314D5" w:rsidRPr="007E085D">
      <w:pPr>
        <w:spacing w:before="120"/>
        <w:rPr>
          <w:rFonts w:asciiTheme="minorHAnsi" w:cstheme="minorHAnsi" w:hAnsiTheme="minorHAnsi"/>
          <w:sz w:val="22"/>
          <w:szCs w:val="22"/>
        </w:rPr>
      </w:pPr>
      <w:r w:rsidRPr="007E085D">
        <w:rPr>
          <w:rFonts w:asciiTheme="minorHAnsi" w:cstheme="minorHAnsi" w:hAnsiTheme="minorHAnsi"/>
          <w:sz w:val="22"/>
          <w:szCs w:val="22"/>
        </w:rPr>
        <w:t>En cas de situation grave et exceptionnelle, la Direction déploiera des professionnels sur site afin d’accompagner la gestion d’après-crise, d’orienter et accompagner les salarié</w:t>
      </w:r>
      <w:r w:rsidR="00167BD5" w:rsidRPr="007E085D">
        <w:rPr>
          <w:rFonts w:asciiTheme="minorHAnsi" w:cstheme="minorHAnsi" w:hAnsiTheme="minorHAnsi"/>
          <w:sz w:val="22"/>
          <w:szCs w:val="22"/>
        </w:rPr>
        <w:t>.e</w:t>
      </w:r>
      <w:r w:rsidR="00751666" w:rsidRPr="007E085D">
        <w:rPr>
          <w:rFonts w:asciiTheme="minorHAnsi" w:cstheme="minorHAnsi" w:hAnsiTheme="minorHAnsi"/>
          <w:sz w:val="22"/>
          <w:szCs w:val="22"/>
        </w:rPr>
        <w:t>.</w:t>
      </w:r>
      <w:r w:rsidRPr="007E085D">
        <w:rPr>
          <w:rFonts w:asciiTheme="minorHAnsi" w:cstheme="minorHAnsi" w:hAnsiTheme="minorHAnsi"/>
          <w:sz w:val="22"/>
          <w:szCs w:val="22"/>
        </w:rPr>
        <w:t>s, le cas échéant vers des professionnels de santé externes compétents.</w:t>
      </w:r>
    </w:p>
    <w:p w14:paraId="61676852" w14:textId="77777777" w:rsidP="008B4DC0" w:rsidR="009314D5" w:rsidRDefault="009314D5" w:rsidRPr="007E085D">
      <w:pPr>
        <w:pStyle w:val="Titre4"/>
        <w:rPr>
          <w:color w:val="auto"/>
        </w:rPr>
      </w:pPr>
      <w:r w:rsidRPr="007E085D">
        <w:rPr>
          <w:color w:val="auto"/>
        </w:rPr>
        <w:t>Une Ligne d’écoute</w:t>
      </w:r>
    </w:p>
    <w:p w14:paraId="5719F884" w14:textId="7A8268DD" w:rsidP="009314D5" w:rsidR="009314D5" w:rsidRDefault="009314D5" w:rsidRPr="007E085D">
      <w:pPr>
        <w:spacing w:before="120"/>
        <w:rPr>
          <w:rFonts w:asciiTheme="minorHAnsi" w:cstheme="minorHAnsi" w:hAnsiTheme="minorHAnsi"/>
          <w:sz w:val="22"/>
          <w:szCs w:val="22"/>
        </w:rPr>
      </w:pPr>
      <w:r w:rsidRPr="007E085D">
        <w:rPr>
          <w:rFonts w:asciiTheme="minorHAnsi" w:cstheme="minorHAnsi" w:hAnsiTheme="minorHAnsi"/>
          <w:sz w:val="22"/>
          <w:szCs w:val="22"/>
        </w:rPr>
        <w:t>Afin de favoriser l’accès au soutien psychologique aux salariés qui en auraient besoin, l’Entreprise met à disposition de l’ensemble des salarié</w:t>
      </w:r>
      <w:r w:rsidR="00167BD5" w:rsidRPr="007E085D">
        <w:rPr>
          <w:rFonts w:asciiTheme="minorHAnsi" w:cstheme="minorHAnsi" w:hAnsiTheme="minorHAnsi"/>
          <w:sz w:val="22"/>
          <w:szCs w:val="22"/>
        </w:rPr>
        <w:t>.e</w:t>
      </w:r>
      <w:r w:rsidR="000C0900" w:rsidRPr="007E085D">
        <w:rPr>
          <w:rFonts w:asciiTheme="minorHAnsi" w:cstheme="minorHAnsi" w:hAnsiTheme="minorHAnsi"/>
          <w:sz w:val="22"/>
          <w:szCs w:val="22"/>
        </w:rPr>
        <w:t>.</w:t>
      </w:r>
      <w:r w:rsidRPr="007E085D">
        <w:rPr>
          <w:rFonts w:asciiTheme="minorHAnsi" w:cstheme="minorHAnsi" w:hAnsiTheme="minorHAnsi"/>
          <w:sz w:val="22"/>
          <w:szCs w:val="22"/>
        </w:rPr>
        <w:t>s (« programme d’aide aux membres ») une ligne téléphonique d’assistance psychologique disponible 24/24 heures et 7/7 jours afin de les soutenir en cas de difficultés. Ces intervenants externes à l’Entreprise pourront orienter vers les acteurs de l’entreprise si besoin.</w:t>
      </w:r>
    </w:p>
    <w:p w14:paraId="1A5FBAEB" w14:textId="470EEAF5" w:rsidP="009314D5" w:rsidR="009314D5" w:rsidRDefault="009314D5" w:rsidRPr="007E085D">
      <w:pPr>
        <w:spacing w:before="120"/>
        <w:rPr>
          <w:rFonts w:asciiTheme="minorHAnsi" w:cstheme="minorHAnsi" w:hAnsiTheme="minorHAnsi"/>
          <w:sz w:val="22"/>
          <w:szCs w:val="22"/>
        </w:rPr>
      </w:pPr>
      <w:r w:rsidRPr="007E085D">
        <w:rPr>
          <w:rFonts w:asciiTheme="minorHAnsi" w:cstheme="minorHAnsi" w:hAnsiTheme="minorHAnsi"/>
          <w:sz w:val="22"/>
          <w:szCs w:val="22"/>
        </w:rPr>
        <w:t>Les salarié</w:t>
      </w:r>
      <w:r w:rsidR="00167BD5" w:rsidRPr="007E085D">
        <w:rPr>
          <w:rFonts w:asciiTheme="minorHAnsi" w:cstheme="minorHAnsi" w:hAnsiTheme="minorHAnsi"/>
          <w:sz w:val="22"/>
          <w:szCs w:val="22"/>
        </w:rPr>
        <w:t>.e</w:t>
      </w:r>
      <w:r w:rsidR="00521925" w:rsidRPr="007E085D">
        <w:rPr>
          <w:rFonts w:asciiTheme="minorHAnsi" w:cstheme="minorHAnsi" w:hAnsiTheme="minorHAnsi"/>
          <w:sz w:val="22"/>
          <w:szCs w:val="22"/>
        </w:rPr>
        <w:t>.</w:t>
      </w:r>
      <w:r w:rsidRPr="007E085D">
        <w:rPr>
          <w:rFonts w:asciiTheme="minorHAnsi" w:cstheme="minorHAnsi" w:hAnsiTheme="minorHAnsi"/>
          <w:sz w:val="22"/>
          <w:szCs w:val="22"/>
        </w:rPr>
        <w:t xml:space="preserve">s devront pouvoir ainsi bénéficier gratuitement de rendez-vous téléphoniques et/ou physiques avec des professionnels tels que des psychologues. </w:t>
      </w:r>
    </w:p>
    <w:p w14:paraId="6592907A" w14:textId="32DDFD3D" w:rsidP="009314D5" w:rsidR="009314D5" w:rsidRDefault="009314D5" w:rsidRPr="007E085D">
      <w:pPr>
        <w:spacing w:before="120"/>
        <w:rPr>
          <w:rFonts w:asciiTheme="minorHAnsi" w:cstheme="minorHAnsi" w:hAnsiTheme="minorHAnsi"/>
          <w:sz w:val="22"/>
          <w:szCs w:val="22"/>
        </w:rPr>
      </w:pPr>
      <w:r w:rsidRPr="007E085D">
        <w:rPr>
          <w:rFonts w:asciiTheme="minorHAnsi" w:cstheme="minorHAnsi" w:hAnsiTheme="minorHAnsi"/>
          <w:sz w:val="22"/>
          <w:szCs w:val="22"/>
        </w:rPr>
        <w:t>L’anonymat et la confidentialité seront garantis vis à vis des salarié</w:t>
      </w:r>
      <w:r w:rsidR="00167BD5" w:rsidRPr="007E085D">
        <w:rPr>
          <w:rFonts w:asciiTheme="minorHAnsi" w:cstheme="minorHAnsi" w:hAnsiTheme="minorHAnsi"/>
          <w:sz w:val="22"/>
          <w:szCs w:val="22"/>
        </w:rPr>
        <w:t>.e</w:t>
      </w:r>
      <w:r w:rsidR="001F58C7" w:rsidRPr="007E085D">
        <w:rPr>
          <w:rFonts w:asciiTheme="minorHAnsi" w:cstheme="minorHAnsi" w:hAnsiTheme="minorHAnsi"/>
          <w:sz w:val="22"/>
          <w:szCs w:val="22"/>
        </w:rPr>
        <w:t>.</w:t>
      </w:r>
      <w:r w:rsidRPr="007E085D">
        <w:rPr>
          <w:rFonts w:asciiTheme="minorHAnsi" w:cstheme="minorHAnsi" w:hAnsiTheme="minorHAnsi"/>
          <w:sz w:val="22"/>
          <w:szCs w:val="22"/>
        </w:rPr>
        <w:t xml:space="preserve">s. </w:t>
      </w:r>
    </w:p>
    <w:p w14:paraId="2563F5B0" w14:textId="77777777" w:rsidP="00C626B7" w:rsidR="000F463D" w:rsidRDefault="000F463D" w:rsidRPr="007E085D">
      <w:pPr>
        <w:pStyle w:val="Titre1"/>
        <w:rPr>
          <w:color w:val="auto"/>
        </w:rPr>
      </w:pPr>
    </w:p>
    <w:p w14:paraId="06D51F22" w14:textId="77777777" w:rsidP="00C626B7" w:rsidR="00C626B7" w:rsidRDefault="00C626B7" w:rsidRPr="007E085D">
      <w:pPr>
        <w:pStyle w:val="Titre1"/>
        <w:rPr>
          <w:color w:val="auto"/>
        </w:rPr>
      </w:pPr>
      <w:bookmarkStart w:id="59" w:name="_Toc120803005"/>
      <w:r w:rsidRPr="007E085D">
        <w:rPr>
          <w:color w:val="auto"/>
        </w:rPr>
        <w:t>CHAPITRE 6 – DISPOSITIF DE SUIVI DE L’ACCORD</w:t>
      </w:r>
      <w:bookmarkEnd w:id="59"/>
    </w:p>
    <w:p w14:paraId="699EFC77" w14:textId="77777777" w:rsidP="000E793E" w:rsidR="00C626B7" w:rsidRDefault="00C626B7" w:rsidRPr="007E085D">
      <w:pPr>
        <w:spacing w:before="120"/>
        <w:rPr>
          <w:rFonts w:asciiTheme="minorHAnsi" w:cstheme="minorHAnsi" w:hAnsiTheme="minorHAnsi"/>
          <w:sz w:val="22"/>
          <w:szCs w:val="22"/>
        </w:rPr>
      </w:pPr>
      <w:r w:rsidRPr="007E085D">
        <w:rPr>
          <w:rFonts w:asciiTheme="minorHAnsi" w:cstheme="minorHAnsi" w:hAnsiTheme="minorHAnsi"/>
          <w:sz w:val="22"/>
          <w:szCs w:val="22"/>
        </w:rPr>
        <w:t xml:space="preserve">Les parties signataires </w:t>
      </w:r>
      <w:r w:rsidR="000E793E" w:rsidRPr="007E085D">
        <w:rPr>
          <w:rFonts w:asciiTheme="minorHAnsi" w:cstheme="minorHAnsi" w:hAnsiTheme="minorHAnsi"/>
          <w:sz w:val="22"/>
          <w:szCs w:val="22"/>
        </w:rPr>
        <w:t>définissent les modalités de suivi de l’accord suivantes.</w:t>
      </w:r>
    </w:p>
    <w:p w14:paraId="13483EAB" w14:textId="77777777" w:rsidP="00C626B7" w:rsidR="00C626B7" w:rsidRDefault="00C626B7" w:rsidRPr="007E085D">
      <w:pPr>
        <w:rPr>
          <w:rFonts w:asciiTheme="minorHAnsi" w:cstheme="minorHAnsi" w:hAnsiTheme="minorHAnsi"/>
          <w:b/>
          <w:sz w:val="22"/>
        </w:rPr>
      </w:pPr>
    </w:p>
    <w:p w14:paraId="5598ED01" w14:textId="77777777" w:rsidP="00C626B7" w:rsidR="00C626B7" w:rsidRDefault="00C626B7" w:rsidRPr="007E085D">
      <w:pPr>
        <w:pStyle w:val="Titre2"/>
        <w:rPr>
          <w:color w:val="auto"/>
        </w:rPr>
      </w:pPr>
      <w:bookmarkStart w:id="60" w:name="_Toc120803006"/>
      <w:r w:rsidRPr="007E085D">
        <w:rPr>
          <w:color w:val="auto"/>
        </w:rPr>
        <w:t xml:space="preserve">Article 9 : </w:t>
      </w:r>
      <w:r w:rsidR="009E59AB" w:rsidRPr="007E085D">
        <w:rPr>
          <w:color w:val="auto"/>
        </w:rPr>
        <w:t>Commission</w:t>
      </w:r>
      <w:r w:rsidR="000E793E" w:rsidRPr="007E085D">
        <w:rPr>
          <w:color w:val="auto"/>
        </w:rPr>
        <w:t xml:space="preserve"> de suivi </w:t>
      </w:r>
      <w:r w:rsidR="004D1C3E" w:rsidRPr="007E085D">
        <w:rPr>
          <w:color w:val="auto"/>
        </w:rPr>
        <w:t xml:space="preserve">et d’interprétation </w:t>
      </w:r>
      <w:r w:rsidR="000E793E" w:rsidRPr="007E085D">
        <w:rPr>
          <w:color w:val="auto"/>
        </w:rPr>
        <w:t>de l’accord</w:t>
      </w:r>
      <w:bookmarkEnd w:id="60"/>
      <w:r w:rsidRPr="007E085D">
        <w:rPr>
          <w:color w:val="auto"/>
        </w:rPr>
        <w:t xml:space="preserve"> </w:t>
      </w:r>
    </w:p>
    <w:p w14:paraId="66C912C2" w14:textId="77777777" w:rsidP="000E793E" w:rsidR="000E793E" w:rsidRDefault="00FA6102" w:rsidRPr="007E085D">
      <w:pPr>
        <w:spacing w:before="120"/>
        <w:rPr>
          <w:rFonts w:ascii="Calibri" w:cs="Calibri" w:hAnsi="Calibri"/>
          <w:bCs/>
          <w:sz w:val="22"/>
          <w:szCs w:val="22"/>
        </w:rPr>
      </w:pPr>
      <w:r w:rsidRPr="007E085D">
        <w:rPr>
          <w:rFonts w:ascii="Calibri" w:cs="Calibri" w:hAnsi="Calibri"/>
          <w:bCs/>
          <w:sz w:val="22"/>
          <w:szCs w:val="22"/>
        </w:rPr>
        <w:t>La Commission</w:t>
      </w:r>
      <w:r w:rsidR="00D71000" w:rsidRPr="007E085D">
        <w:rPr>
          <w:rFonts w:ascii="Calibri" w:cs="Calibri" w:hAnsi="Calibri"/>
          <w:bCs/>
          <w:sz w:val="22"/>
          <w:szCs w:val="22"/>
          <w:lang w:val="x-none"/>
        </w:rPr>
        <w:t xml:space="preserve"> </w:t>
      </w:r>
      <w:r w:rsidR="000E793E" w:rsidRPr="007E085D">
        <w:rPr>
          <w:rFonts w:ascii="Calibri" w:cs="Calibri" w:hAnsi="Calibri"/>
          <w:bCs/>
          <w:sz w:val="22"/>
          <w:szCs w:val="22"/>
          <w:lang w:val="x-none"/>
        </w:rPr>
        <w:t xml:space="preserve">de suivi </w:t>
      </w:r>
      <w:r w:rsidR="000F463D" w:rsidRPr="007E085D">
        <w:rPr>
          <w:rFonts w:ascii="Calibri" w:cs="Calibri" w:hAnsi="Calibri"/>
          <w:bCs/>
          <w:sz w:val="22"/>
          <w:szCs w:val="22"/>
        </w:rPr>
        <w:t xml:space="preserve">et d’interprétation </w:t>
      </w:r>
      <w:r w:rsidR="000E793E" w:rsidRPr="007E085D">
        <w:rPr>
          <w:rFonts w:ascii="Calibri" w:cs="Calibri" w:hAnsi="Calibri"/>
          <w:bCs/>
          <w:sz w:val="22"/>
          <w:szCs w:val="22"/>
          <w:lang w:val="x-none"/>
        </w:rPr>
        <w:t>de l’accord constitue un lieu d</w:t>
      </w:r>
      <w:r w:rsidR="000E793E" w:rsidRPr="007E085D">
        <w:rPr>
          <w:rFonts w:ascii="Calibri" w:cs="Calibri" w:hAnsi="Calibri"/>
          <w:bCs/>
          <w:sz w:val="22"/>
          <w:szCs w:val="22"/>
        </w:rPr>
        <w:t xml:space="preserve">’échanges </w:t>
      </w:r>
      <w:r w:rsidR="000E793E" w:rsidRPr="007E085D">
        <w:rPr>
          <w:rFonts w:ascii="Calibri" w:cs="Calibri" w:hAnsi="Calibri"/>
          <w:bCs/>
          <w:sz w:val="22"/>
          <w:szCs w:val="22"/>
          <w:lang w:val="x-none"/>
        </w:rPr>
        <w:t xml:space="preserve">essentiel pour s’assurer de la bonne </w:t>
      </w:r>
      <w:r w:rsidR="000E793E" w:rsidRPr="007E085D">
        <w:rPr>
          <w:rFonts w:ascii="Calibri" w:cs="Calibri" w:hAnsi="Calibri"/>
          <w:bCs/>
          <w:sz w:val="22"/>
          <w:szCs w:val="22"/>
        </w:rPr>
        <w:t xml:space="preserve">application </w:t>
      </w:r>
      <w:r w:rsidR="000E793E" w:rsidRPr="007E085D">
        <w:rPr>
          <w:rFonts w:ascii="Calibri" w:cs="Calibri" w:hAnsi="Calibri"/>
          <w:bCs/>
          <w:sz w:val="22"/>
          <w:szCs w:val="22"/>
          <w:lang w:val="x-none"/>
        </w:rPr>
        <w:t>des mesures</w:t>
      </w:r>
      <w:r w:rsidR="000E793E" w:rsidRPr="007E085D">
        <w:rPr>
          <w:rFonts w:ascii="Calibri" w:cs="Calibri" w:hAnsi="Calibri"/>
          <w:bCs/>
          <w:sz w:val="22"/>
          <w:szCs w:val="22"/>
        </w:rPr>
        <w:t xml:space="preserve"> de l’accord.</w:t>
      </w:r>
      <w:r w:rsidR="000E793E" w:rsidRPr="007E085D">
        <w:rPr>
          <w:rFonts w:ascii="Calibri" w:cs="Calibri" w:hAnsi="Calibri"/>
          <w:bCs/>
          <w:sz w:val="22"/>
          <w:szCs w:val="22"/>
          <w:lang w:val="x-none"/>
        </w:rPr>
        <w:t xml:space="preserve"> </w:t>
      </w:r>
    </w:p>
    <w:p w14:paraId="4AE17CAF" w14:textId="77777777" w:rsidP="00666650" w:rsidR="00CD50CF" w:rsidRDefault="00CD50CF" w:rsidRPr="007E085D">
      <w:pPr>
        <w:rPr>
          <w:rFonts w:asciiTheme="minorHAnsi" w:cstheme="minorHAnsi" w:hAnsiTheme="minorHAnsi"/>
          <w:sz w:val="22"/>
          <w:szCs w:val="22"/>
        </w:rPr>
      </w:pPr>
    </w:p>
    <w:p w14:paraId="4779281B" w14:textId="77777777" w:rsidP="000E793E" w:rsidR="000E793E" w:rsidRDefault="000E793E" w:rsidRPr="007E085D">
      <w:pPr>
        <w:pStyle w:val="Titre3"/>
        <w:rPr>
          <w:color w:val="auto"/>
        </w:rPr>
      </w:pPr>
      <w:bookmarkStart w:id="61" w:name="_Toc16172519"/>
      <w:bookmarkStart w:id="62" w:name="_Toc120803007"/>
      <w:bookmarkStart w:id="63" w:name="_Toc9859720"/>
      <w:r w:rsidRPr="007E085D">
        <w:rPr>
          <w:color w:val="auto"/>
        </w:rPr>
        <w:t>Article 9.1 Composition</w:t>
      </w:r>
      <w:bookmarkEnd w:id="61"/>
      <w:bookmarkEnd w:id="62"/>
    </w:p>
    <w:bookmarkEnd w:id="63"/>
    <w:p w14:paraId="0E04682E" w14:textId="77777777" w:rsidP="003649C7" w:rsidR="003649C7" w:rsidRDefault="003649C7" w:rsidRPr="007E085D">
      <w:pPr>
        <w:spacing w:before="120"/>
        <w:rPr>
          <w:rFonts w:ascii="Calibri" w:cs="Calibri" w:hAnsi="Calibri"/>
          <w:bCs/>
          <w:sz w:val="22"/>
          <w:szCs w:val="22"/>
          <w:lang w:val="x-none"/>
        </w:rPr>
      </w:pPr>
      <w:r w:rsidRPr="007E085D">
        <w:rPr>
          <w:rFonts w:ascii="Calibri" w:cs="Calibri" w:hAnsi="Calibri"/>
          <w:bCs/>
          <w:sz w:val="22"/>
          <w:szCs w:val="22"/>
          <w:lang w:val="x-none"/>
        </w:rPr>
        <w:t xml:space="preserve">Siègent </w:t>
      </w:r>
      <w:r w:rsidRPr="007E085D">
        <w:rPr>
          <w:rFonts w:ascii="Calibri" w:cs="Calibri" w:hAnsi="Calibri"/>
          <w:bCs/>
          <w:sz w:val="22"/>
          <w:szCs w:val="22"/>
        </w:rPr>
        <w:t xml:space="preserve">à la Commission </w:t>
      </w:r>
      <w:r w:rsidRPr="007E085D">
        <w:rPr>
          <w:rFonts w:ascii="Calibri" w:cs="Calibri" w:hAnsi="Calibri"/>
          <w:bCs/>
          <w:sz w:val="22"/>
          <w:szCs w:val="22"/>
          <w:u w:val="single"/>
        </w:rPr>
        <w:t>avec voix délibérative</w:t>
      </w:r>
      <w:r w:rsidRPr="007E085D">
        <w:rPr>
          <w:rFonts w:ascii="Calibri" w:cs="Calibri" w:hAnsi="Calibri"/>
          <w:bCs/>
          <w:sz w:val="22"/>
          <w:szCs w:val="22"/>
          <w:lang w:val="x-none"/>
        </w:rPr>
        <w:t xml:space="preserve"> :</w:t>
      </w:r>
    </w:p>
    <w:p w14:paraId="5A1D746B" w14:textId="5FF961E7" w:rsidP="00EC3A2B" w:rsidR="003649C7" w:rsidRDefault="000051DE" w:rsidRPr="007E085D">
      <w:pPr>
        <w:numPr>
          <w:ilvl w:val="0"/>
          <w:numId w:val="21"/>
        </w:numPr>
        <w:spacing w:before="120"/>
        <w:rPr>
          <w:rFonts w:ascii="Calibri" w:cs="Calibri" w:hAnsi="Calibri"/>
          <w:bCs/>
          <w:sz w:val="22"/>
          <w:szCs w:val="22"/>
        </w:rPr>
      </w:pPr>
      <w:r w:rsidRPr="007E085D">
        <w:rPr>
          <w:rFonts w:ascii="Calibri" w:cs="Calibri" w:hAnsi="Calibri"/>
          <w:b/>
          <w:bCs/>
          <w:sz w:val="22"/>
          <w:szCs w:val="22"/>
        </w:rPr>
        <w:t>2</w:t>
      </w:r>
      <w:r w:rsidR="003649C7" w:rsidRPr="007E085D">
        <w:rPr>
          <w:rFonts w:ascii="Calibri" w:cs="Calibri" w:hAnsi="Calibri"/>
          <w:b/>
          <w:bCs/>
          <w:sz w:val="22"/>
          <w:szCs w:val="22"/>
        </w:rPr>
        <w:t xml:space="preserve"> représentants </w:t>
      </w:r>
      <w:r w:rsidR="005377D2" w:rsidRPr="007E085D">
        <w:rPr>
          <w:rFonts w:ascii="Calibri" w:cs="Calibri" w:hAnsi="Calibri"/>
          <w:b/>
          <w:bCs/>
          <w:sz w:val="22"/>
          <w:szCs w:val="22"/>
        </w:rPr>
        <w:t xml:space="preserve">par </w:t>
      </w:r>
      <w:r w:rsidR="003649C7" w:rsidRPr="007E085D">
        <w:rPr>
          <w:rFonts w:ascii="Calibri" w:cs="Calibri" w:hAnsi="Calibri"/>
          <w:b/>
          <w:bCs/>
          <w:sz w:val="22"/>
          <w:szCs w:val="22"/>
        </w:rPr>
        <w:t>Organisations Syndicales signataires</w:t>
      </w:r>
      <w:r w:rsidR="003649C7" w:rsidRPr="007E085D">
        <w:rPr>
          <w:rFonts w:ascii="Calibri" w:cs="Calibri" w:hAnsi="Calibri"/>
          <w:bCs/>
          <w:sz w:val="22"/>
          <w:szCs w:val="22"/>
        </w:rPr>
        <w:t xml:space="preserve"> du présent accord</w:t>
      </w:r>
    </w:p>
    <w:p w14:paraId="1FA64B84" w14:textId="7ED42F0A" w:rsidP="00EC3A2B" w:rsidR="003649C7" w:rsidRDefault="000051DE" w:rsidRPr="007E085D">
      <w:pPr>
        <w:numPr>
          <w:ilvl w:val="0"/>
          <w:numId w:val="21"/>
        </w:numPr>
        <w:spacing w:before="120"/>
        <w:rPr>
          <w:rFonts w:ascii="Calibri" w:cs="Calibri" w:hAnsi="Calibri"/>
          <w:bCs/>
          <w:sz w:val="22"/>
          <w:szCs w:val="22"/>
        </w:rPr>
      </w:pPr>
      <w:r w:rsidRPr="007E085D">
        <w:rPr>
          <w:rFonts w:ascii="Calibri" w:cs="Calibri" w:hAnsi="Calibri"/>
          <w:b/>
          <w:bCs/>
          <w:sz w:val="22"/>
          <w:szCs w:val="22"/>
        </w:rPr>
        <w:t>2</w:t>
      </w:r>
      <w:r w:rsidR="003649C7" w:rsidRPr="007E085D">
        <w:rPr>
          <w:rFonts w:ascii="Calibri" w:cs="Calibri" w:hAnsi="Calibri"/>
          <w:b/>
          <w:bCs/>
          <w:sz w:val="22"/>
          <w:szCs w:val="22"/>
        </w:rPr>
        <w:t xml:space="preserve"> représentants de la Direction</w:t>
      </w:r>
    </w:p>
    <w:p w14:paraId="1CB23AFC" w14:textId="77777777" w:rsidP="008640FE" w:rsidR="000051DE" w:rsidRDefault="000051DE" w:rsidRPr="007E085D">
      <w:pPr>
        <w:spacing w:before="60"/>
        <w:rPr>
          <w:rFonts w:ascii="Calibri" w:cs="Calibri" w:hAnsi="Calibri"/>
          <w:bCs/>
          <w:sz w:val="22"/>
          <w:szCs w:val="22"/>
        </w:rPr>
      </w:pPr>
    </w:p>
    <w:p w14:paraId="79A52E2E" w14:textId="5ABCEBE3" w:rsidP="008640FE" w:rsidR="008640FE" w:rsidRDefault="008640FE" w:rsidRPr="007E085D">
      <w:pPr>
        <w:spacing w:before="60"/>
        <w:rPr>
          <w:rFonts w:ascii="Calibri" w:cs="Calibri" w:hAnsi="Calibri"/>
          <w:bCs/>
          <w:sz w:val="22"/>
          <w:szCs w:val="22"/>
        </w:rPr>
      </w:pPr>
      <w:r w:rsidRPr="007E085D">
        <w:rPr>
          <w:rFonts w:ascii="Calibri" w:cs="Calibri" w:hAnsi="Calibri"/>
          <w:bCs/>
          <w:sz w:val="22"/>
          <w:szCs w:val="22"/>
        </w:rPr>
        <w:t>Le nombre de voix délibératives de la Direction est égale au nombre de voix délibératives de l’ensemble des OS.</w:t>
      </w:r>
    </w:p>
    <w:p w14:paraId="0CD16EF1" w14:textId="71582F08" w:rsidP="0071056F" w:rsidR="0071056F" w:rsidRDefault="0071056F" w:rsidRPr="007E085D">
      <w:pPr>
        <w:spacing w:before="60"/>
        <w:rPr>
          <w:rFonts w:ascii="Calibri" w:cs="Calibri" w:hAnsi="Calibri"/>
          <w:bCs/>
          <w:sz w:val="22"/>
          <w:szCs w:val="22"/>
        </w:rPr>
      </w:pPr>
      <w:r w:rsidRPr="007E085D">
        <w:rPr>
          <w:rFonts w:ascii="Calibri" w:cs="Calibri" w:hAnsi="Calibri"/>
          <w:bCs/>
          <w:sz w:val="22"/>
          <w:szCs w:val="22"/>
        </w:rPr>
        <w:t>Les décisions seront arrêtées à la majorité des voix exprimées des membres présents à la réunion.</w:t>
      </w:r>
    </w:p>
    <w:p w14:paraId="6EDB0F44" w14:textId="2449405D" w:rsidP="0071056F" w:rsidR="0071056F" w:rsidRDefault="0071056F" w:rsidRPr="007E085D">
      <w:pPr>
        <w:spacing w:before="60"/>
        <w:rPr>
          <w:rFonts w:ascii="Calibri" w:cs="Calibri" w:hAnsi="Calibri"/>
          <w:bCs/>
          <w:sz w:val="22"/>
          <w:szCs w:val="22"/>
        </w:rPr>
      </w:pPr>
      <w:r w:rsidRPr="007E085D">
        <w:rPr>
          <w:rFonts w:ascii="Calibri" w:cs="Calibri" w:hAnsi="Calibri"/>
          <w:bCs/>
          <w:sz w:val="22"/>
          <w:szCs w:val="22"/>
        </w:rPr>
        <w:t>En cas d’égalité des voix lors d’un vote, la décision reviendra, à tour de rôle, aux OS signataires et à la Direction.</w:t>
      </w:r>
    </w:p>
    <w:p w14:paraId="50E98DF3" w14:textId="77777777" w:rsidP="0076364B" w:rsidR="0076364B" w:rsidRDefault="0076364B" w:rsidRPr="007E085D">
      <w:pPr>
        <w:spacing w:before="120" w:line="276" w:lineRule="auto"/>
        <w:rPr>
          <w:rFonts w:ascii="Calibri" w:cs="Arial" w:hAnsi="Calibri"/>
          <w:sz w:val="22"/>
          <w:szCs w:val="22"/>
        </w:rPr>
      </w:pPr>
      <w:r w:rsidRPr="007E085D">
        <w:rPr>
          <w:rFonts w:ascii="Calibri" w:cs="Arial" w:hAnsi="Calibri"/>
          <w:sz w:val="22"/>
          <w:szCs w:val="22"/>
        </w:rPr>
        <w:t xml:space="preserve">Ainsi que des membres invités permanents, </w:t>
      </w:r>
      <w:r w:rsidRPr="007E085D">
        <w:rPr>
          <w:rFonts w:ascii="Calibri" w:cs="Arial" w:hAnsi="Calibri"/>
          <w:sz w:val="22"/>
          <w:szCs w:val="22"/>
          <w:u w:val="single"/>
        </w:rPr>
        <w:t>sans voix délibérative</w:t>
      </w:r>
      <w:r w:rsidRPr="007E085D">
        <w:rPr>
          <w:rFonts w:ascii="Calibri" w:cs="Arial" w:hAnsi="Calibri"/>
          <w:sz w:val="22"/>
          <w:szCs w:val="22"/>
        </w:rPr>
        <w:t xml:space="preserve"> :</w:t>
      </w:r>
    </w:p>
    <w:p w14:paraId="7D9B5982" w14:textId="60B45F4B" w:rsidP="00EC3A2B" w:rsidR="00694D9A" w:rsidRDefault="00694D9A" w:rsidRPr="007E085D">
      <w:pPr>
        <w:numPr>
          <w:ilvl w:val="0"/>
          <w:numId w:val="19"/>
        </w:numPr>
        <w:spacing w:before="60" w:line="276" w:lineRule="auto"/>
        <w:ind w:hanging="357" w:left="714"/>
        <w:rPr>
          <w:rFonts w:ascii="Calibri" w:cs="Arial" w:hAnsi="Calibri"/>
          <w:sz w:val="22"/>
          <w:szCs w:val="22"/>
        </w:rPr>
      </w:pPr>
      <w:r w:rsidRPr="007E085D">
        <w:rPr>
          <w:rFonts w:ascii="Calibri" w:cs="Arial" w:hAnsi="Calibri"/>
          <w:sz w:val="22"/>
          <w:szCs w:val="22"/>
        </w:rPr>
        <w:t>2 membres de la CSSCT centrale</w:t>
      </w:r>
    </w:p>
    <w:p w14:paraId="75A42141" w14:textId="3305B91D" w:rsidP="00EC3A2B" w:rsidR="009E59AB" w:rsidRDefault="000E793E" w:rsidRPr="007E085D">
      <w:pPr>
        <w:numPr>
          <w:ilvl w:val="0"/>
          <w:numId w:val="19"/>
        </w:numPr>
        <w:spacing w:before="60" w:line="276" w:lineRule="auto"/>
        <w:ind w:hanging="357" w:left="714"/>
        <w:rPr>
          <w:rFonts w:ascii="Calibri" w:cs="Arial" w:hAnsi="Calibri"/>
          <w:sz w:val="22"/>
          <w:szCs w:val="22"/>
        </w:rPr>
      </w:pPr>
      <w:r w:rsidRPr="007E085D">
        <w:rPr>
          <w:rFonts w:ascii="Calibri" w:cs="Arial" w:hAnsi="Calibri"/>
          <w:sz w:val="22"/>
          <w:szCs w:val="22"/>
        </w:rPr>
        <w:t>Le Directeur santé et bien-être</w:t>
      </w:r>
    </w:p>
    <w:p w14:paraId="349CB2E0" w14:textId="2BA84CDF" w:rsidP="00EC3A2B" w:rsidR="000E793E" w:rsidRDefault="009E59AB" w:rsidRPr="007E085D">
      <w:pPr>
        <w:numPr>
          <w:ilvl w:val="0"/>
          <w:numId w:val="19"/>
        </w:numPr>
        <w:spacing w:before="60" w:line="276" w:lineRule="auto"/>
        <w:ind w:hanging="357" w:left="714"/>
        <w:rPr>
          <w:rFonts w:ascii="Calibri" w:cs="Arial" w:hAnsi="Calibri"/>
          <w:sz w:val="22"/>
          <w:szCs w:val="22"/>
        </w:rPr>
      </w:pPr>
      <w:r w:rsidRPr="007E085D">
        <w:rPr>
          <w:rFonts w:ascii="Calibri" w:cs="Arial" w:hAnsi="Calibri"/>
          <w:sz w:val="22"/>
          <w:szCs w:val="22"/>
        </w:rPr>
        <w:t>La</w:t>
      </w:r>
      <w:r w:rsidR="00442954" w:rsidRPr="007E085D">
        <w:rPr>
          <w:rFonts w:ascii="Calibri" w:cs="Arial" w:hAnsi="Calibri"/>
          <w:sz w:val="22"/>
          <w:szCs w:val="22"/>
        </w:rPr>
        <w:t>/le</w:t>
      </w:r>
      <w:r w:rsidR="00B364F6" w:rsidRPr="007E085D">
        <w:rPr>
          <w:rFonts w:ascii="Calibri" w:cs="Arial" w:hAnsi="Calibri"/>
          <w:sz w:val="22"/>
          <w:szCs w:val="22"/>
        </w:rPr>
        <w:t xml:space="preserve"> </w:t>
      </w:r>
      <w:r w:rsidRPr="007E085D">
        <w:rPr>
          <w:rFonts w:ascii="Calibri" w:cs="Arial" w:hAnsi="Calibri"/>
          <w:sz w:val="22"/>
          <w:szCs w:val="22"/>
        </w:rPr>
        <w:t>P</w:t>
      </w:r>
      <w:r w:rsidR="00B364F6" w:rsidRPr="007E085D">
        <w:rPr>
          <w:rFonts w:ascii="Calibri" w:cs="Arial" w:hAnsi="Calibri"/>
          <w:sz w:val="22"/>
          <w:szCs w:val="22"/>
        </w:rPr>
        <w:t>sychologue</w:t>
      </w:r>
    </w:p>
    <w:p w14:paraId="60C48935" w14:textId="77777777" w:rsidP="000E793E" w:rsidR="000051DE" w:rsidRDefault="000051DE" w:rsidRPr="007E085D">
      <w:pPr>
        <w:ind w:left="714"/>
        <w:rPr>
          <w:rFonts w:ascii="Calibri" w:cs="Arial" w:hAnsi="Calibri"/>
          <w:sz w:val="22"/>
          <w:szCs w:val="22"/>
        </w:rPr>
      </w:pPr>
    </w:p>
    <w:p w14:paraId="28998F6F" w14:textId="77777777" w:rsidP="000E793E" w:rsidR="000E793E" w:rsidRDefault="000E793E" w:rsidRPr="007E085D">
      <w:pPr>
        <w:pStyle w:val="Titre3"/>
        <w:rPr>
          <w:color w:val="auto"/>
          <w:u w:val="single"/>
        </w:rPr>
      </w:pPr>
      <w:bookmarkStart w:id="64" w:name="_Toc16172520"/>
      <w:bookmarkStart w:id="65" w:name="_Toc120803008"/>
      <w:r w:rsidRPr="007E085D">
        <w:rPr>
          <w:color w:val="auto"/>
        </w:rPr>
        <w:t>Article 9.2 Mission</w:t>
      </w:r>
      <w:bookmarkEnd w:id="64"/>
      <w:bookmarkEnd w:id="65"/>
    </w:p>
    <w:p w14:paraId="26205E15" w14:textId="77777777" w:rsidP="000E793E" w:rsidR="000E793E" w:rsidRDefault="00EB4EE5" w:rsidRPr="007E085D">
      <w:pPr>
        <w:spacing w:before="120"/>
        <w:rPr>
          <w:rFonts w:ascii="Calibri" w:cs="Calibri" w:hAnsi="Calibri"/>
          <w:bCs/>
          <w:sz w:val="22"/>
          <w:szCs w:val="22"/>
          <w:lang w:val="x-none"/>
        </w:rPr>
      </w:pPr>
      <w:r w:rsidRPr="007E085D">
        <w:rPr>
          <w:rFonts w:ascii="Calibri" w:cs="Calibri" w:hAnsi="Calibri"/>
          <w:bCs/>
          <w:sz w:val="22"/>
          <w:szCs w:val="22"/>
          <w:lang w:val="x-none"/>
        </w:rPr>
        <w:t>Les prérogatives d</w:t>
      </w:r>
      <w:r w:rsidR="00FA6102" w:rsidRPr="007E085D">
        <w:rPr>
          <w:rFonts w:ascii="Calibri" w:cs="Calibri" w:hAnsi="Calibri"/>
          <w:bCs/>
          <w:sz w:val="22"/>
          <w:szCs w:val="22"/>
        </w:rPr>
        <w:t>e la</w:t>
      </w:r>
      <w:r w:rsidRPr="007E085D">
        <w:rPr>
          <w:rFonts w:ascii="Calibri" w:cs="Calibri" w:hAnsi="Calibri"/>
          <w:bCs/>
          <w:sz w:val="22"/>
          <w:szCs w:val="22"/>
          <w:lang w:val="x-none"/>
        </w:rPr>
        <w:t xml:space="preserve"> </w:t>
      </w:r>
      <w:r w:rsidRPr="007E085D">
        <w:rPr>
          <w:rFonts w:ascii="Calibri" w:cs="Calibri" w:hAnsi="Calibri"/>
          <w:bCs/>
          <w:sz w:val="22"/>
          <w:szCs w:val="22"/>
        </w:rPr>
        <w:t>C</w:t>
      </w:r>
      <w:r w:rsidR="00D71000" w:rsidRPr="007E085D">
        <w:rPr>
          <w:rFonts w:ascii="Calibri" w:cs="Calibri" w:hAnsi="Calibri"/>
          <w:bCs/>
          <w:sz w:val="22"/>
          <w:szCs w:val="22"/>
          <w:lang w:val="x-none"/>
        </w:rPr>
        <w:t>om</w:t>
      </w:r>
      <w:r w:rsidR="00836634" w:rsidRPr="007E085D">
        <w:rPr>
          <w:rFonts w:ascii="Calibri" w:cs="Calibri" w:hAnsi="Calibri"/>
          <w:bCs/>
          <w:sz w:val="22"/>
          <w:szCs w:val="22"/>
        </w:rPr>
        <w:t>m</w:t>
      </w:r>
      <w:r w:rsidR="00D71000" w:rsidRPr="007E085D">
        <w:rPr>
          <w:rFonts w:ascii="Calibri" w:cs="Calibri" w:hAnsi="Calibri"/>
          <w:bCs/>
          <w:sz w:val="22"/>
          <w:szCs w:val="22"/>
          <w:lang w:val="x-none"/>
        </w:rPr>
        <w:t>i</w:t>
      </w:r>
      <w:r w:rsidR="00B364F6" w:rsidRPr="007E085D">
        <w:rPr>
          <w:rFonts w:ascii="Calibri" w:cs="Calibri" w:hAnsi="Calibri"/>
          <w:bCs/>
          <w:sz w:val="22"/>
          <w:szCs w:val="22"/>
        </w:rPr>
        <w:t>ssion</w:t>
      </w:r>
      <w:r w:rsidR="00D71000" w:rsidRPr="007E085D">
        <w:rPr>
          <w:rFonts w:ascii="Calibri" w:cs="Calibri" w:hAnsi="Calibri"/>
          <w:bCs/>
          <w:sz w:val="22"/>
          <w:szCs w:val="22"/>
          <w:lang w:val="x-none"/>
        </w:rPr>
        <w:t xml:space="preserve"> </w:t>
      </w:r>
      <w:r w:rsidR="000E793E" w:rsidRPr="007E085D">
        <w:rPr>
          <w:rFonts w:ascii="Calibri" w:cs="Calibri" w:hAnsi="Calibri"/>
          <w:bCs/>
          <w:sz w:val="22"/>
          <w:szCs w:val="22"/>
          <w:lang w:val="x-none"/>
        </w:rPr>
        <w:t>sont de :</w:t>
      </w:r>
    </w:p>
    <w:p w14:paraId="42C60D6B" w14:textId="77777777" w:rsidP="00EC3A2B" w:rsidR="00C90663" w:rsidRDefault="003649C7" w:rsidRPr="007E085D">
      <w:pPr>
        <w:pStyle w:val="Corpsdetexte"/>
        <w:numPr>
          <w:ilvl w:val="0"/>
          <w:numId w:val="15"/>
        </w:numPr>
        <w:spacing w:after="0" w:before="120"/>
        <w:ind w:hanging="357" w:left="714"/>
        <w:jc w:val="both"/>
        <w:rPr>
          <w:rFonts w:ascii="Calibri" w:cs="Arial" w:hAnsi="Calibri"/>
          <w:sz w:val="22"/>
          <w:szCs w:val="22"/>
        </w:rPr>
      </w:pPr>
      <w:r w:rsidRPr="007E085D">
        <w:rPr>
          <w:rFonts w:ascii="Calibri" w:cs="Arial" w:hAnsi="Calibri"/>
          <w:sz w:val="22"/>
          <w:szCs w:val="22"/>
        </w:rPr>
        <w:lastRenderedPageBreak/>
        <w:t>Participer à l’él</w:t>
      </w:r>
      <w:r w:rsidR="00C90663" w:rsidRPr="007E085D">
        <w:rPr>
          <w:rFonts w:ascii="Calibri" w:cs="Arial" w:hAnsi="Calibri"/>
          <w:sz w:val="22"/>
          <w:szCs w:val="22"/>
        </w:rPr>
        <w:t xml:space="preserve">aboration </w:t>
      </w:r>
      <w:r w:rsidR="000F463D" w:rsidRPr="007E085D">
        <w:rPr>
          <w:rFonts w:ascii="Calibri" w:cs="Arial" w:hAnsi="Calibri"/>
          <w:sz w:val="22"/>
          <w:szCs w:val="22"/>
        </w:rPr>
        <w:t>des</w:t>
      </w:r>
      <w:r w:rsidR="00C90663" w:rsidRPr="007E085D">
        <w:rPr>
          <w:rFonts w:ascii="Calibri" w:cs="Arial" w:hAnsi="Calibri"/>
          <w:sz w:val="22"/>
          <w:szCs w:val="22"/>
        </w:rPr>
        <w:t xml:space="preserve"> questions spécifiques</w:t>
      </w:r>
      <w:r w:rsidR="000F463D" w:rsidRPr="007E085D">
        <w:rPr>
          <w:rFonts w:ascii="Calibri" w:cs="Arial" w:hAnsi="Calibri"/>
          <w:sz w:val="22"/>
          <w:szCs w:val="22"/>
        </w:rPr>
        <w:t xml:space="preserve"> prévues dans le cadre du diagnostic ;</w:t>
      </w:r>
    </w:p>
    <w:p w14:paraId="42FD87C8" w14:textId="77777777" w:rsidP="00EC3A2B" w:rsidR="000E793E" w:rsidRDefault="000E793E" w:rsidRPr="007E085D">
      <w:pPr>
        <w:pStyle w:val="Corpsdetexte"/>
        <w:numPr>
          <w:ilvl w:val="0"/>
          <w:numId w:val="15"/>
        </w:numPr>
        <w:spacing w:after="0" w:before="120"/>
        <w:ind w:hanging="357" w:left="714"/>
        <w:jc w:val="both"/>
        <w:rPr>
          <w:rFonts w:ascii="Calibri" w:cs="Arial" w:hAnsi="Calibri"/>
          <w:sz w:val="22"/>
          <w:szCs w:val="22"/>
        </w:rPr>
      </w:pPr>
      <w:r w:rsidRPr="007E085D">
        <w:rPr>
          <w:rFonts w:ascii="Calibri" w:cs="Arial" w:hAnsi="Calibri"/>
          <w:sz w:val="22"/>
          <w:szCs w:val="22"/>
        </w:rPr>
        <w:t xml:space="preserve">Suivre l’ensemble des actions définies par l’accord et les indicateurs associés </w:t>
      </w:r>
      <w:r w:rsidRPr="007E085D">
        <w:rPr>
          <w:rFonts w:ascii="Calibri" w:cs="Calibri" w:hAnsi="Calibri"/>
          <w:bCs/>
          <w:sz w:val="22"/>
          <w:szCs w:val="22"/>
        </w:rPr>
        <w:t xml:space="preserve">(Cf. annexe </w:t>
      </w:r>
      <w:r w:rsidR="00552294" w:rsidRPr="007E085D">
        <w:rPr>
          <w:rFonts w:ascii="Calibri" w:cs="Calibri" w:hAnsi="Calibri"/>
          <w:bCs/>
          <w:sz w:val="22"/>
          <w:szCs w:val="22"/>
        </w:rPr>
        <w:t>2</w:t>
      </w:r>
      <w:r w:rsidRPr="007E085D">
        <w:rPr>
          <w:rFonts w:ascii="Calibri" w:cs="Calibri" w:hAnsi="Calibri"/>
          <w:bCs/>
          <w:sz w:val="22"/>
          <w:szCs w:val="22"/>
        </w:rPr>
        <w:t>) ;</w:t>
      </w:r>
    </w:p>
    <w:p w14:paraId="134EC931" w14:textId="77777777" w:rsidP="00EC3A2B" w:rsidR="000E793E" w:rsidRDefault="000E793E" w:rsidRPr="007E085D">
      <w:pPr>
        <w:pStyle w:val="Corpsdetexte"/>
        <w:numPr>
          <w:ilvl w:val="0"/>
          <w:numId w:val="15"/>
        </w:numPr>
        <w:spacing w:after="0" w:before="120"/>
        <w:ind w:hanging="357" w:left="714"/>
        <w:jc w:val="both"/>
        <w:rPr>
          <w:rFonts w:ascii="Calibri" w:cs="Arial" w:hAnsi="Calibri"/>
          <w:sz w:val="22"/>
          <w:szCs w:val="22"/>
        </w:rPr>
      </w:pPr>
      <w:r w:rsidRPr="007E085D">
        <w:rPr>
          <w:rFonts w:ascii="Calibri" w:cs="Arial" w:hAnsi="Calibri"/>
          <w:sz w:val="22"/>
          <w:szCs w:val="22"/>
        </w:rPr>
        <w:t>Proposer des actions d’amélioration ;</w:t>
      </w:r>
    </w:p>
    <w:p w14:paraId="508925DB" w14:textId="13E4038D" w:rsidP="00EC3A2B" w:rsidR="003649C7" w:rsidRDefault="003649C7" w:rsidRPr="007E085D">
      <w:pPr>
        <w:pStyle w:val="Corpsdetexte"/>
        <w:numPr>
          <w:ilvl w:val="0"/>
          <w:numId w:val="15"/>
        </w:numPr>
        <w:spacing w:after="0" w:before="120"/>
        <w:jc w:val="both"/>
        <w:rPr>
          <w:rFonts w:ascii="Calibri" w:cs="Arial" w:hAnsi="Calibri"/>
          <w:sz w:val="22"/>
          <w:szCs w:val="22"/>
        </w:rPr>
      </w:pPr>
      <w:r w:rsidRPr="007E085D">
        <w:rPr>
          <w:rFonts w:ascii="Calibri" w:cs="Arial" w:hAnsi="Calibri"/>
          <w:sz w:val="22"/>
          <w:szCs w:val="22"/>
        </w:rPr>
        <w:t>Traiter les éventuelles question</w:t>
      </w:r>
      <w:r w:rsidR="00521925" w:rsidRPr="007E085D">
        <w:rPr>
          <w:rFonts w:ascii="Calibri" w:cs="Arial" w:hAnsi="Calibri"/>
          <w:sz w:val="22"/>
          <w:szCs w:val="22"/>
        </w:rPr>
        <w:t>s</w:t>
      </w:r>
      <w:r w:rsidRPr="007E085D">
        <w:rPr>
          <w:rFonts w:ascii="Calibri" w:cs="Arial" w:hAnsi="Calibri"/>
          <w:sz w:val="22"/>
          <w:szCs w:val="22"/>
        </w:rPr>
        <w:t xml:space="preserve"> d’interprétation de l’accord ;</w:t>
      </w:r>
    </w:p>
    <w:p w14:paraId="387E2038" w14:textId="77777777" w:rsidP="00EC3A2B" w:rsidR="000E793E" w:rsidRDefault="000E793E" w:rsidRPr="007E085D">
      <w:pPr>
        <w:numPr>
          <w:ilvl w:val="0"/>
          <w:numId w:val="15"/>
        </w:numPr>
        <w:spacing w:after="200" w:before="120" w:line="276" w:lineRule="auto"/>
        <w:rPr>
          <w:rFonts w:ascii="Calibri" w:cs="Calibri" w:hAnsi="Calibri"/>
          <w:bCs/>
          <w:sz w:val="22"/>
          <w:szCs w:val="22"/>
          <w:lang w:val="x-none"/>
        </w:rPr>
      </w:pPr>
      <w:r w:rsidRPr="007E085D">
        <w:rPr>
          <w:rFonts w:ascii="Calibri" w:cs="Calibri" w:hAnsi="Calibri"/>
          <w:bCs/>
          <w:sz w:val="22"/>
          <w:szCs w:val="22"/>
          <w:lang w:val="x-none"/>
        </w:rPr>
        <w:t>Etudier les difficultés rencontrées dans l’application de l’accord</w:t>
      </w:r>
      <w:r w:rsidRPr="007E085D">
        <w:rPr>
          <w:rFonts w:ascii="Calibri" w:cs="Calibri" w:hAnsi="Calibri"/>
          <w:bCs/>
          <w:sz w:val="22"/>
          <w:szCs w:val="22"/>
        </w:rPr>
        <w:t>.</w:t>
      </w:r>
      <w:r w:rsidRPr="007E085D">
        <w:rPr>
          <w:rFonts w:ascii="Calibri" w:cs="Calibri" w:hAnsi="Calibri"/>
          <w:bCs/>
          <w:sz w:val="22"/>
          <w:szCs w:val="22"/>
          <w:lang w:val="x-none"/>
        </w:rPr>
        <w:t xml:space="preserve"> </w:t>
      </w:r>
    </w:p>
    <w:p w14:paraId="59A6E021" w14:textId="709DFF00" w:rsidP="000F463D" w:rsidR="008E57CD" w:rsidRDefault="00FA6102" w:rsidRPr="007E085D">
      <w:pPr>
        <w:pStyle w:val="Corpsdetexte3"/>
        <w:spacing w:after="0" w:before="120"/>
        <w:jc w:val="both"/>
        <w:rPr>
          <w:rFonts w:ascii="Calibri" w:cs="Calibri" w:hAnsi="Calibri"/>
          <w:bCs/>
          <w:sz w:val="22"/>
          <w:szCs w:val="22"/>
        </w:rPr>
      </w:pPr>
      <w:r w:rsidRPr="007E085D">
        <w:rPr>
          <w:rFonts w:ascii="Calibri" w:cs="Arial" w:hAnsi="Calibri"/>
          <w:sz w:val="22"/>
          <w:szCs w:val="22"/>
        </w:rPr>
        <w:t xml:space="preserve">La </w:t>
      </w:r>
      <w:r w:rsidR="003649C7" w:rsidRPr="007E085D">
        <w:rPr>
          <w:rFonts w:ascii="Calibri" w:cs="Arial" w:hAnsi="Calibri"/>
          <w:sz w:val="22"/>
          <w:szCs w:val="22"/>
        </w:rPr>
        <w:t>Commission</w:t>
      </w:r>
      <w:r w:rsidR="00D71000" w:rsidRPr="007E085D">
        <w:rPr>
          <w:rFonts w:ascii="Calibri" w:cs="Arial" w:hAnsi="Calibri"/>
          <w:sz w:val="22"/>
          <w:szCs w:val="22"/>
        </w:rPr>
        <w:t xml:space="preserve"> </w:t>
      </w:r>
      <w:r w:rsidR="000E793E" w:rsidRPr="007E085D">
        <w:rPr>
          <w:rFonts w:ascii="Calibri" w:cs="Arial" w:hAnsi="Calibri"/>
          <w:sz w:val="22"/>
          <w:szCs w:val="22"/>
        </w:rPr>
        <w:t xml:space="preserve">se réunit </w:t>
      </w:r>
      <w:r w:rsidR="00F869F0" w:rsidRPr="007E085D">
        <w:rPr>
          <w:rFonts w:ascii="Calibri" w:cs="Arial" w:hAnsi="Calibri"/>
          <w:sz w:val="22"/>
          <w:szCs w:val="22"/>
        </w:rPr>
        <w:t xml:space="preserve">a </w:t>
      </w:r>
      <w:r w:rsidR="00D71000" w:rsidRPr="007E085D">
        <w:rPr>
          <w:rFonts w:ascii="Calibri" w:cs="Arial" w:hAnsi="Calibri"/>
          <w:sz w:val="22"/>
          <w:szCs w:val="22"/>
        </w:rPr>
        <w:t xml:space="preserve">minima </w:t>
      </w:r>
      <w:r w:rsidR="00EB2111" w:rsidRPr="007E085D">
        <w:rPr>
          <w:rFonts w:ascii="Calibri" w:cs="Arial" w:hAnsi="Calibri"/>
          <w:sz w:val="22"/>
          <w:szCs w:val="22"/>
        </w:rPr>
        <w:t>1</w:t>
      </w:r>
      <w:r w:rsidR="000E793E" w:rsidRPr="007E085D">
        <w:rPr>
          <w:rFonts w:ascii="Calibri" w:cs="Arial" w:hAnsi="Calibri"/>
          <w:sz w:val="22"/>
          <w:szCs w:val="22"/>
        </w:rPr>
        <w:t xml:space="preserve"> fois par an</w:t>
      </w:r>
      <w:r w:rsidR="000051DE" w:rsidRPr="007E085D">
        <w:t xml:space="preserve">. </w:t>
      </w:r>
      <w:r w:rsidR="008E57CD" w:rsidRPr="007E085D">
        <w:rPr>
          <w:rFonts w:ascii="Calibri" w:cs="Calibri" w:hAnsi="Calibri"/>
          <w:bCs/>
          <w:sz w:val="22"/>
          <w:szCs w:val="22"/>
        </w:rPr>
        <w:t>Elle se réunit également à la demande de la majorité de ses membres.</w:t>
      </w:r>
    </w:p>
    <w:p w14:paraId="71F13F62" w14:textId="77777777" w:rsidP="000E793E" w:rsidR="000E793E" w:rsidRDefault="000E793E" w:rsidRPr="007E085D">
      <w:pPr>
        <w:spacing w:before="120"/>
        <w:rPr>
          <w:rFonts w:ascii="Calibri" w:cs="Calibri" w:hAnsi="Calibri"/>
          <w:bCs/>
          <w:sz w:val="22"/>
          <w:szCs w:val="22"/>
          <w:lang w:val="x-none"/>
        </w:rPr>
      </w:pPr>
      <w:r w:rsidRPr="007E085D">
        <w:rPr>
          <w:rFonts w:ascii="Calibri" w:cs="Calibri" w:hAnsi="Calibri"/>
          <w:bCs/>
          <w:sz w:val="22"/>
          <w:szCs w:val="22"/>
        </w:rPr>
        <w:t>Pour faciliter son bon fonctionnement, l’ordre du jour ainsi que les documents prévus seront transmis</w:t>
      </w:r>
      <w:r w:rsidRPr="007E085D">
        <w:rPr>
          <w:rFonts w:ascii="Calibri" w:cs="Calibri" w:hAnsi="Calibri"/>
          <w:bCs/>
          <w:sz w:val="22"/>
          <w:szCs w:val="22"/>
          <w:lang w:val="x-none"/>
        </w:rPr>
        <w:t xml:space="preserve"> au moins </w:t>
      </w:r>
      <w:r w:rsidRPr="007E085D">
        <w:rPr>
          <w:rFonts w:ascii="Calibri" w:cs="Calibri" w:hAnsi="Calibri"/>
          <w:bCs/>
          <w:sz w:val="22"/>
          <w:szCs w:val="22"/>
        </w:rPr>
        <w:t>8</w:t>
      </w:r>
      <w:r w:rsidRPr="007E085D">
        <w:rPr>
          <w:rFonts w:ascii="Calibri" w:cs="Calibri" w:hAnsi="Calibri"/>
          <w:bCs/>
          <w:sz w:val="22"/>
          <w:szCs w:val="22"/>
          <w:lang w:val="x-none"/>
        </w:rPr>
        <w:t xml:space="preserve"> jours avant les réunions.</w:t>
      </w:r>
    </w:p>
    <w:p w14:paraId="7676AA67" w14:textId="77777777" w:rsidP="00521925" w:rsidR="00521925" w:rsidRDefault="008E57CD" w:rsidRPr="007E085D">
      <w:pPr>
        <w:spacing w:before="120"/>
        <w:rPr>
          <w:rFonts w:ascii="Calibri" w:cs="Calibri" w:hAnsi="Calibri"/>
          <w:bCs/>
          <w:sz w:val="22"/>
          <w:szCs w:val="22"/>
        </w:rPr>
      </w:pPr>
      <w:r w:rsidRPr="007E085D">
        <w:rPr>
          <w:rFonts w:ascii="Calibri" w:cs="Calibri" w:hAnsi="Calibri"/>
          <w:bCs/>
          <w:sz w:val="22"/>
          <w:szCs w:val="22"/>
        </w:rPr>
        <w:t xml:space="preserve">Chaque réunion fera l'objet d’un compte-rendu, établi par la Direction et adressé </w:t>
      </w:r>
      <w:r w:rsidR="00521925" w:rsidRPr="007E085D">
        <w:rPr>
          <w:rFonts w:ascii="Calibri" w:cs="Calibri" w:hAnsi="Calibri"/>
          <w:bCs/>
          <w:sz w:val="22"/>
          <w:szCs w:val="22"/>
        </w:rPr>
        <w:t>à tous les membres de la Commission.</w:t>
      </w:r>
    </w:p>
    <w:p w14:paraId="2FB2526E" w14:textId="6FB7BA65" w:rsidP="008E57CD" w:rsidR="00751666" w:rsidRDefault="00751666" w:rsidRPr="007E085D">
      <w:pPr>
        <w:spacing w:before="120"/>
        <w:rPr>
          <w:rFonts w:ascii="Calibri" w:cs="Calibri" w:hAnsi="Calibri"/>
          <w:bCs/>
          <w:sz w:val="22"/>
          <w:szCs w:val="22"/>
        </w:rPr>
      </w:pPr>
    </w:p>
    <w:p w14:paraId="6777BF0D" w14:textId="77777777" w:rsidP="008E57CD" w:rsidR="00572439" w:rsidRDefault="00572439" w:rsidRPr="007E085D">
      <w:pPr>
        <w:spacing w:before="120"/>
        <w:rPr>
          <w:rFonts w:ascii="Calibri" w:cs="Calibri" w:hAnsi="Calibri"/>
          <w:bCs/>
          <w:sz w:val="22"/>
          <w:szCs w:val="22"/>
        </w:rPr>
      </w:pPr>
    </w:p>
    <w:p w14:paraId="77E94FA1" w14:textId="77777777" w:rsidP="000E793E" w:rsidR="000E793E" w:rsidRDefault="000E793E" w:rsidRPr="007E085D">
      <w:pPr>
        <w:pStyle w:val="Titre1"/>
        <w:rPr>
          <w:color w:val="auto"/>
        </w:rPr>
      </w:pPr>
      <w:bookmarkStart w:id="66" w:name="_Toc120803009"/>
      <w:r w:rsidRPr="007E085D">
        <w:rPr>
          <w:color w:val="auto"/>
        </w:rPr>
        <w:t>CHAPITRE 7 – DISPOSITION FINALES</w:t>
      </w:r>
      <w:bookmarkEnd w:id="66"/>
    </w:p>
    <w:p w14:paraId="4CA0C1A2" w14:textId="77777777" w:rsidP="000E793E" w:rsidR="000E793E" w:rsidRDefault="000E793E" w:rsidRPr="007E085D">
      <w:pPr>
        <w:rPr>
          <w:rFonts w:asciiTheme="minorHAnsi" w:cstheme="minorHAnsi" w:hAnsiTheme="minorHAnsi"/>
          <w:sz w:val="22"/>
          <w:szCs w:val="22"/>
        </w:rPr>
      </w:pPr>
    </w:p>
    <w:p w14:paraId="4E313E4A" w14:textId="77777777" w:rsidP="000E793E" w:rsidR="000E793E" w:rsidRDefault="000E793E" w:rsidRPr="007E085D">
      <w:pPr>
        <w:pStyle w:val="Titre2"/>
        <w:rPr>
          <w:color w:val="auto"/>
        </w:rPr>
      </w:pPr>
      <w:bookmarkStart w:id="67" w:name="_Toc6928531"/>
      <w:bookmarkStart w:id="68" w:name="_Toc16172522"/>
      <w:bookmarkStart w:id="69" w:name="_Toc120803010"/>
      <w:r w:rsidRPr="007E085D">
        <w:rPr>
          <w:color w:val="auto"/>
        </w:rPr>
        <w:t>Article 10 Champ d’application de l’accord</w:t>
      </w:r>
      <w:bookmarkEnd w:id="67"/>
      <w:bookmarkEnd w:id="68"/>
      <w:bookmarkEnd w:id="69"/>
    </w:p>
    <w:p w14:paraId="522F7FF0" w14:textId="77777777" w:rsidP="000E793E" w:rsidR="000E793E" w:rsidRDefault="000E793E" w:rsidRPr="007E085D">
      <w:pPr>
        <w:rPr>
          <w:rFonts w:ascii="Calibri" w:cs="Arial" w:hAnsi="Calibri"/>
          <w:sz w:val="22"/>
          <w:szCs w:val="22"/>
        </w:rPr>
      </w:pPr>
    </w:p>
    <w:p w14:paraId="034BF8FA" w14:textId="7B78E08D" w:rsidP="000E793E" w:rsidR="000E793E" w:rsidRDefault="000E793E" w:rsidRPr="007E085D">
      <w:pPr>
        <w:rPr>
          <w:rFonts w:ascii="Calibri" w:cs="Arial" w:hAnsi="Calibri"/>
          <w:sz w:val="22"/>
          <w:szCs w:val="22"/>
        </w:rPr>
      </w:pPr>
      <w:r w:rsidRPr="007E085D">
        <w:rPr>
          <w:rFonts w:ascii="Calibri" w:cs="Arial" w:hAnsi="Calibri"/>
          <w:sz w:val="22"/>
          <w:szCs w:val="22"/>
        </w:rPr>
        <w:t>Les dispositions du présent accord s’appliquent à tous les salarié</w:t>
      </w:r>
      <w:r w:rsidR="00442954" w:rsidRPr="007E085D">
        <w:rPr>
          <w:rFonts w:ascii="Calibri" w:cs="Arial" w:hAnsi="Calibri"/>
          <w:sz w:val="22"/>
          <w:szCs w:val="22"/>
        </w:rPr>
        <w:t>.e</w:t>
      </w:r>
      <w:r w:rsidR="00D51575" w:rsidRPr="007E085D">
        <w:rPr>
          <w:rFonts w:ascii="Calibri" w:cs="Arial" w:hAnsi="Calibri"/>
          <w:sz w:val="22"/>
          <w:szCs w:val="22"/>
        </w:rPr>
        <w:t>.</w:t>
      </w:r>
      <w:r w:rsidRPr="007E085D">
        <w:rPr>
          <w:rFonts w:ascii="Calibri" w:cs="Arial" w:hAnsi="Calibri"/>
          <w:sz w:val="22"/>
          <w:szCs w:val="22"/>
        </w:rPr>
        <w:t>s de CGI France.</w:t>
      </w:r>
    </w:p>
    <w:p w14:paraId="149B39AF" w14:textId="77777777" w:rsidP="000E793E" w:rsidR="000E793E" w:rsidRDefault="000E793E" w:rsidRPr="007E085D">
      <w:pPr>
        <w:rPr>
          <w:rFonts w:ascii="Calibri" w:hAnsi="Calibri"/>
          <w:bCs/>
          <w:sz w:val="22"/>
          <w:szCs w:val="22"/>
        </w:rPr>
      </w:pPr>
    </w:p>
    <w:p w14:paraId="22009E28" w14:textId="77777777" w:rsidP="000E793E" w:rsidR="000E793E" w:rsidRDefault="000E793E" w:rsidRPr="007E085D">
      <w:pPr>
        <w:pStyle w:val="Titre3"/>
        <w:rPr>
          <w:color w:val="auto"/>
        </w:rPr>
      </w:pPr>
      <w:bookmarkStart w:id="70" w:name="_Toc236454178"/>
      <w:bookmarkStart w:id="71" w:name="_Toc236454455"/>
      <w:bookmarkStart w:id="72" w:name="_Toc435127578"/>
      <w:bookmarkStart w:id="73" w:name="_Toc6928532"/>
      <w:bookmarkStart w:id="74" w:name="_Toc16172523"/>
      <w:bookmarkStart w:id="75" w:name="_Toc120803011"/>
      <w:r w:rsidRPr="007E085D">
        <w:rPr>
          <w:color w:val="auto"/>
        </w:rPr>
        <w:t>Article 10.1 D</w:t>
      </w:r>
      <w:bookmarkEnd w:id="70"/>
      <w:bookmarkEnd w:id="71"/>
      <w:r w:rsidRPr="007E085D">
        <w:rPr>
          <w:color w:val="auto"/>
        </w:rPr>
        <w:t>urée, entrée en vigueur</w:t>
      </w:r>
      <w:bookmarkEnd w:id="72"/>
      <w:bookmarkEnd w:id="73"/>
      <w:r w:rsidRPr="007E085D">
        <w:rPr>
          <w:color w:val="auto"/>
          <w:kern w:val="32"/>
          <w:szCs w:val="32"/>
          <w:lang w:eastAsia="en-US" w:val="x-none"/>
        </w:rPr>
        <w:t xml:space="preserve"> </w:t>
      </w:r>
      <w:r w:rsidRPr="007E085D">
        <w:rPr>
          <w:color w:val="auto"/>
          <w:kern w:val="32"/>
          <w:szCs w:val="32"/>
          <w:lang w:eastAsia="en-US"/>
        </w:rPr>
        <w:t>et révision de l’accord</w:t>
      </w:r>
      <w:bookmarkEnd w:id="74"/>
      <w:bookmarkEnd w:id="75"/>
    </w:p>
    <w:p w14:paraId="0CC03C20" w14:textId="77777777" w:rsidP="000E793E" w:rsidR="000E793E" w:rsidRDefault="000E793E" w:rsidRPr="007E085D">
      <w:pPr>
        <w:pStyle w:val="Corpsdetexte"/>
        <w:spacing w:before="120"/>
        <w:jc w:val="both"/>
        <w:rPr>
          <w:rFonts w:ascii="Calibri" w:cs="Arial" w:hAnsi="Calibri"/>
          <w:sz w:val="22"/>
          <w:szCs w:val="22"/>
        </w:rPr>
      </w:pPr>
      <w:r w:rsidRPr="007E085D">
        <w:rPr>
          <w:rFonts w:ascii="Calibri" w:cs="Arial" w:hAnsi="Calibri"/>
          <w:sz w:val="22"/>
          <w:szCs w:val="22"/>
        </w:rPr>
        <w:t>Le présent accord est conclu pour une durée déterminée courant à compter du premier jour du mois suivant la date de dépôt et pour une durée de 3 ans.</w:t>
      </w:r>
    </w:p>
    <w:p w14:paraId="45CF5810" w14:textId="77777777" w:rsidP="000E793E" w:rsidR="000E793E" w:rsidRDefault="000E793E" w:rsidRPr="007E085D">
      <w:pPr>
        <w:spacing w:before="120"/>
        <w:rPr>
          <w:rFonts w:ascii="Calibri" w:cs="Arial" w:hAnsi="Calibri"/>
          <w:sz w:val="22"/>
          <w:szCs w:val="22"/>
        </w:rPr>
      </w:pPr>
      <w:r w:rsidRPr="007E085D">
        <w:rPr>
          <w:rFonts w:ascii="Calibri" w:cs="Calibri" w:hAnsi="Calibri"/>
          <w:bCs/>
          <w:sz w:val="22"/>
          <w:szCs w:val="22"/>
        </w:rPr>
        <w:t>Le présent accord peut être modifié par avenant négocié entre les parties, dans les conditions de révision telles que prévues par la règlementation en vigueur.</w:t>
      </w:r>
    </w:p>
    <w:p w14:paraId="3E723FBF" w14:textId="77777777" w:rsidP="000E793E" w:rsidR="000E793E" w:rsidRDefault="000E793E" w:rsidRPr="007E085D">
      <w:pPr>
        <w:spacing w:before="120"/>
        <w:rPr>
          <w:rFonts w:ascii="Calibri" w:cs="Arial" w:hAnsi="Calibri"/>
          <w:sz w:val="22"/>
          <w:szCs w:val="22"/>
        </w:rPr>
      </w:pPr>
      <w:r w:rsidRPr="007E085D">
        <w:rPr>
          <w:rFonts w:ascii="Calibri" w:cs="Arial" w:hAnsi="Calibri"/>
          <w:sz w:val="22"/>
          <w:szCs w:val="22"/>
        </w:rPr>
        <w:t xml:space="preserve">En outre, le présent accord pourra être dénoncé à tout moment par l’une au l’autre des parties signataires avec un préavis de 3 mois, par lettre recommandée avec A.R. </w:t>
      </w:r>
    </w:p>
    <w:p w14:paraId="4004455F" w14:textId="77777777" w:rsidP="000E793E" w:rsidR="000E793E" w:rsidRDefault="000E793E" w:rsidRPr="007E085D">
      <w:pPr>
        <w:spacing w:before="120"/>
        <w:rPr>
          <w:rFonts w:ascii="Calibri" w:cs="Arial" w:hAnsi="Calibri"/>
          <w:sz w:val="22"/>
          <w:szCs w:val="22"/>
        </w:rPr>
      </w:pPr>
      <w:r w:rsidRPr="007E085D">
        <w:rPr>
          <w:rFonts w:ascii="Calibri" w:cs="Arial" w:hAnsi="Calibri"/>
          <w:sz w:val="22"/>
          <w:szCs w:val="22"/>
        </w:rPr>
        <w:t>CGI et les Organisations Syndicales représentatives se réuniront pendant la durée du préavis afin de discuter les possibilités d’un nouvel accord.</w:t>
      </w:r>
    </w:p>
    <w:p w14:paraId="7EE6362F" w14:textId="77777777" w:rsidP="000E793E" w:rsidR="000E793E" w:rsidRDefault="000E793E" w:rsidRPr="007E085D">
      <w:pPr>
        <w:spacing w:before="120"/>
        <w:rPr>
          <w:rFonts w:ascii="Calibri" w:cs="Arial" w:hAnsi="Calibri"/>
          <w:sz w:val="22"/>
          <w:szCs w:val="22"/>
        </w:rPr>
      </w:pPr>
      <w:r w:rsidRPr="007E085D">
        <w:rPr>
          <w:rFonts w:ascii="Calibri" w:cs="Arial" w:hAnsi="Calibri"/>
          <w:sz w:val="22"/>
          <w:szCs w:val="22"/>
        </w:rPr>
        <w:t>A défaut de conclusion d’un nouvel accord pendant la durée du préavis, les dispositions du présent accord deviendront automatiquement et définitivement caduques à l’issue du préavis.</w:t>
      </w:r>
    </w:p>
    <w:p w14:paraId="60B99FC2" w14:textId="77777777" w:rsidP="000E793E" w:rsidR="000E793E" w:rsidRDefault="000E793E" w:rsidRPr="007E085D">
      <w:pPr>
        <w:spacing w:before="120"/>
        <w:rPr>
          <w:rFonts w:ascii="Calibri" w:cs="Arial" w:hAnsi="Calibri"/>
          <w:sz w:val="22"/>
          <w:szCs w:val="22"/>
        </w:rPr>
      </w:pPr>
    </w:p>
    <w:p w14:paraId="4C32CAE4" w14:textId="77777777" w:rsidP="000E793E" w:rsidR="000E793E" w:rsidRDefault="000E793E" w:rsidRPr="007E085D">
      <w:pPr>
        <w:pStyle w:val="Titre3"/>
        <w:rPr>
          <w:color w:val="auto"/>
        </w:rPr>
      </w:pPr>
      <w:bookmarkStart w:id="76" w:name="_Toc236454181"/>
      <w:bookmarkStart w:id="77" w:name="_Toc236454458"/>
      <w:bookmarkStart w:id="78" w:name="_Toc435127579"/>
      <w:bookmarkStart w:id="79" w:name="_Toc6928533"/>
      <w:bookmarkStart w:id="80" w:name="_Toc16172524"/>
      <w:bookmarkStart w:id="81" w:name="_Toc120803012"/>
      <w:r w:rsidRPr="007E085D">
        <w:rPr>
          <w:color w:val="auto"/>
        </w:rPr>
        <w:t xml:space="preserve">Article 10.2 </w:t>
      </w:r>
      <w:bookmarkEnd w:id="76"/>
      <w:bookmarkEnd w:id="77"/>
      <w:bookmarkEnd w:id="78"/>
      <w:bookmarkEnd w:id="79"/>
      <w:r w:rsidRPr="007E085D">
        <w:rPr>
          <w:color w:val="auto"/>
        </w:rPr>
        <w:t>Formalités de dépôt de l’accord</w:t>
      </w:r>
      <w:bookmarkEnd w:id="80"/>
      <w:bookmarkEnd w:id="81"/>
    </w:p>
    <w:p w14:paraId="539E5881" w14:textId="77777777" w:rsidP="000E793E" w:rsidR="00D71000" w:rsidRDefault="00D71000" w:rsidRPr="007E085D">
      <w:pPr>
        <w:pStyle w:val="Corpsdetexte"/>
        <w:spacing w:before="120"/>
        <w:jc w:val="both"/>
        <w:rPr>
          <w:rFonts w:ascii="Calibri" w:cs="Calibri" w:hAnsi="Calibri"/>
          <w:bCs/>
          <w:sz w:val="22"/>
          <w:szCs w:val="22"/>
        </w:rPr>
      </w:pPr>
      <w:r w:rsidRPr="007E085D">
        <w:rPr>
          <w:rFonts w:ascii="Calibri" w:cs="Calibri" w:hAnsi="Calibri"/>
          <w:bCs/>
          <w:sz w:val="22"/>
          <w:szCs w:val="22"/>
        </w:rPr>
        <w:t>Les formalités de publicité et de dépôt du présent accord collectif seront réalisées dans les conditions et selon les modalités prévues par la loi.</w:t>
      </w:r>
    </w:p>
    <w:p w14:paraId="7CB6383B" w14:textId="77777777" w:rsidP="000E793E" w:rsidR="000E793E" w:rsidRDefault="000E793E" w:rsidRPr="007E085D">
      <w:pPr>
        <w:spacing w:before="120"/>
        <w:rPr>
          <w:rFonts w:cs="Calibri"/>
          <w:highlight w:val="yellow"/>
        </w:rPr>
      </w:pPr>
    </w:p>
    <w:p w14:paraId="75983ACC" w14:textId="3064C096" w:rsidP="000E793E" w:rsidR="000E793E" w:rsidRDefault="000E793E" w:rsidRPr="007E085D">
      <w:pPr>
        <w:pStyle w:val="Titre3"/>
        <w:rPr>
          <w:color w:val="auto"/>
        </w:rPr>
      </w:pPr>
      <w:bookmarkStart w:id="82" w:name="_Toc236454182"/>
      <w:bookmarkStart w:id="83" w:name="_Toc236454459"/>
      <w:bookmarkStart w:id="84" w:name="_Toc435127580"/>
      <w:bookmarkStart w:id="85" w:name="_Toc6928534"/>
      <w:bookmarkStart w:id="86" w:name="_Toc16172525"/>
      <w:bookmarkStart w:id="87" w:name="_Toc120803013"/>
      <w:r w:rsidRPr="007E085D">
        <w:rPr>
          <w:color w:val="auto"/>
        </w:rPr>
        <w:t>Article 10.3 Information des salarié</w:t>
      </w:r>
      <w:r w:rsidR="00442954" w:rsidRPr="007E085D">
        <w:rPr>
          <w:color w:val="auto"/>
        </w:rPr>
        <w:t>.e</w:t>
      </w:r>
      <w:r w:rsidR="0067483C" w:rsidRPr="007E085D">
        <w:rPr>
          <w:color w:val="auto"/>
        </w:rPr>
        <w:t>.</w:t>
      </w:r>
      <w:r w:rsidRPr="007E085D">
        <w:rPr>
          <w:color w:val="auto"/>
        </w:rPr>
        <w:t>s sur les dispositions de l’accord</w:t>
      </w:r>
      <w:bookmarkEnd w:id="82"/>
      <w:bookmarkEnd w:id="83"/>
      <w:bookmarkEnd w:id="84"/>
      <w:bookmarkEnd w:id="85"/>
      <w:bookmarkEnd w:id="86"/>
      <w:bookmarkEnd w:id="87"/>
    </w:p>
    <w:p w14:paraId="6C149E9D" w14:textId="6389F598" w:rsidP="000E793E" w:rsidR="000E793E" w:rsidRDefault="000E793E" w:rsidRPr="007E085D">
      <w:pPr>
        <w:spacing w:before="120"/>
        <w:rPr>
          <w:rFonts w:ascii="Calibri" w:cs="Arial" w:hAnsi="Calibri"/>
          <w:sz w:val="22"/>
          <w:szCs w:val="22"/>
        </w:rPr>
      </w:pPr>
      <w:r w:rsidRPr="007E085D">
        <w:rPr>
          <w:rFonts w:ascii="Calibri" w:cs="Arial" w:hAnsi="Calibri"/>
          <w:sz w:val="22"/>
          <w:szCs w:val="22"/>
        </w:rPr>
        <w:t>Cet accord d’entreprise fera l’objet d’une large diffusion au sein de L’Entreprise. Il sera mis à la disposition de l’ensemble des salarié</w:t>
      </w:r>
      <w:r w:rsidR="00442954" w:rsidRPr="007E085D">
        <w:rPr>
          <w:rFonts w:ascii="Calibri" w:cs="Arial" w:hAnsi="Calibri"/>
          <w:sz w:val="22"/>
          <w:szCs w:val="22"/>
        </w:rPr>
        <w:t>.e</w:t>
      </w:r>
      <w:r w:rsidR="0067483C" w:rsidRPr="007E085D">
        <w:rPr>
          <w:rFonts w:ascii="Calibri" w:cs="Arial" w:hAnsi="Calibri"/>
          <w:sz w:val="22"/>
          <w:szCs w:val="22"/>
        </w:rPr>
        <w:t>.</w:t>
      </w:r>
      <w:r w:rsidRPr="007E085D">
        <w:rPr>
          <w:rFonts w:ascii="Calibri" w:cs="Arial" w:hAnsi="Calibri"/>
          <w:sz w:val="22"/>
          <w:szCs w:val="22"/>
        </w:rPr>
        <w:t xml:space="preserve">s sur le portail intranet. </w:t>
      </w:r>
    </w:p>
    <w:p w14:paraId="5A240FF1" w14:textId="77777777" w:rsidP="00F869F0" w:rsidR="000E793E" w:rsidRDefault="000E793E" w:rsidRPr="007E085D">
      <w:pPr>
        <w:spacing w:before="120"/>
        <w:rPr>
          <w:rFonts w:cs="Calibri"/>
          <w:highlight w:val="yellow"/>
        </w:rPr>
      </w:pPr>
    </w:p>
    <w:p w14:paraId="34846B97" w14:textId="77777777" w:rsidP="00F869F0" w:rsidR="00F869F0" w:rsidRDefault="00F869F0" w:rsidRPr="007E085D">
      <w:pPr>
        <w:pStyle w:val="Titre3"/>
        <w:rPr>
          <w:color w:val="auto"/>
        </w:rPr>
      </w:pPr>
      <w:bookmarkStart w:id="88" w:name="_Toc120803014"/>
      <w:r w:rsidRPr="007E085D">
        <w:rPr>
          <w:color w:val="auto"/>
        </w:rPr>
        <w:t>Article 10.4 Déploiement de l’accord</w:t>
      </w:r>
      <w:bookmarkEnd w:id="88"/>
    </w:p>
    <w:p w14:paraId="57204DEE" w14:textId="77777777" w:rsidP="00F869F0" w:rsidR="00F869F0" w:rsidRDefault="00F869F0" w:rsidRPr="007E085D">
      <w:pPr>
        <w:spacing w:before="120"/>
        <w:rPr>
          <w:rFonts w:ascii="Calibri" w:cs="Arial" w:hAnsi="Calibri"/>
          <w:sz w:val="22"/>
          <w:szCs w:val="22"/>
        </w:rPr>
      </w:pPr>
      <w:r w:rsidRPr="007E085D">
        <w:rPr>
          <w:rFonts w:ascii="Calibri" w:cs="Arial" w:hAnsi="Calibri"/>
          <w:sz w:val="22"/>
          <w:szCs w:val="22"/>
        </w:rPr>
        <w:t xml:space="preserve">Une personne dédiée sera nommée par le DRH afin d’assurer le déploiement et le suivi de l’ensemble des mesures prévues dans le présent accord. </w:t>
      </w:r>
    </w:p>
    <w:p w14:paraId="0D5A87A5" w14:textId="77777777" w:rsidP="00F869F0" w:rsidR="00F869F0" w:rsidRDefault="00F869F0" w:rsidRPr="007E085D">
      <w:pPr>
        <w:rPr>
          <w:rFonts w:cs="Calibri"/>
          <w:highlight w:val="yellow"/>
        </w:rPr>
      </w:pPr>
    </w:p>
    <w:p w14:paraId="651272CC" w14:textId="77777777" w:rsidP="00F869F0" w:rsidR="00F869F0" w:rsidRDefault="00F869F0" w:rsidRPr="007E085D">
      <w:pPr>
        <w:rPr>
          <w:rFonts w:cs="Calibri"/>
          <w:highlight w:val="yellow"/>
        </w:rPr>
      </w:pPr>
    </w:p>
    <w:p w14:paraId="0FCADC3F" w14:textId="77777777" w:rsidR="000F463D" w:rsidRDefault="000F463D" w:rsidRPr="007E085D">
      <w:pPr>
        <w:spacing w:after="160" w:line="259" w:lineRule="auto"/>
        <w:jc w:val="left"/>
        <w:rPr>
          <w:rFonts w:cs="Calibri"/>
          <w:highlight w:val="yellow"/>
        </w:rPr>
      </w:pPr>
      <w:r w:rsidRPr="007E085D">
        <w:rPr>
          <w:rFonts w:cs="Calibri"/>
          <w:highlight w:val="yellow"/>
        </w:rPr>
        <w:br w:type="page"/>
      </w:r>
    </w:p>
    <w:p w14:paraId="74701215" w14:textId="77777777" w:rsidP="00F869F0" w:rsidR="00552294" w:rsidRDefault="00552294" w:rsidRPr="007E085D">
      <w:pPr>
        <w:rPr>
          <w:rFonts w:cs="Calibri"/>
          <w:highlight w:val="yellow"/>
        </w:rPr>
      </w:pPr>
    </w:p>
    <w:p w14:paraId="0A72AE7C" w14:textId="033D8B9D" w:rsidP="00552294" w:rsidR="00552294" w:rsidRDefault="00552294" w:rsidRPr="007E085D">
      <w:pPr>
        <w:spacing w:before="120"/>
        <w:rPr>
          <w:rFonts w:ascii="Calibri" w:cs="Arial" w:hAnsi="Calibri"/>
          <w:sz w:val="22"/>
          <w:szCs w:val="22"/>
        </w:rPr>
      </w:pPr>
      <w:r w:rsidRPr="007E085D">
        <w:rPr>
          <w:rFonts w:ascii="Calibri" w:cs="Arial" w:hAnsi="Calibri"/>
          <w:sz w:val="22"/>
          <w:szCs w:val="22"/>
        </w:rPr>
        <w:t xml:space="preserve">Fait à Puteaux, le </w:t>
      </w:r>
      <w:r w:rsidR="00690206">
        <w:rPr>
          <w:rFonts w:ascii="Calibri" w:cs="Arial" w:hAnsi="Calibri"/>
          <w:sz w:val="22"/>
          <w:szCs w:val="22"/>
        </w:rPr>
        <w:t>15/12/2022</w:t>
      </w:r>
      <w:bookmarkStart w:id="89" w:name="_GoBack"/>
      <w:bookmarkEnd w:id="89"/>
    </w:p>
    <w:p w14:paraId="6C9C9273" w14:textId="77777777" w:rsidP="00552294" w:rsidR="00552294" w:rsidRDefault="00552294" w:rsidRPr="007E085D">
      <w:pPr>
        <w:spacing w:before="120"/>
        <w:rPr>
          <w:rFonts w:ascii="Calibri" w:cs="Arial" w:hAnsi="Calibri"/>
          <w:sz w:val="22"/>
          <w:szCs w:val="22"/>
        </w:rPr>
      </w:pPr>
      <w:r w:rsidRPr="007E085D">
        <w:rPr>
          <w:rFonts w:ascii="Calibri" w:cs="Arial" w:hAnsi="Calibri"/>
          <w:sz w:val="22"/>
          <w:szCs w:val="22"/>
        </w:rPr>
        <w:t>En 6 exemplaires originaux</w:t>
      </w:r>
    </w:p>
    <w:p w14:paraId="4DAB49F3" w14:textId="77777777" w:rsidP="00552294" w:rsidR="00552294" w:rsidRDefault="00552294" w:rsidRPr="007E085D">
      <w:pPr>
        <w:tabs>
          <w:tab w:pos="3402" w:val="left"/>
          <w:tab w:pos="6804" w:val="left"/>
        </w:tabs>
        <w:spacing w:before="120"/>
        <w:rPr>
          <w:rFonts w:ascii="Calibri" w:cs="Arial" w:hAnsi="Calibri"/>
          <w:sz w:val="22"/>
          <w:szCs w:val="22"/>
        </w:rPr>
      </w:pPr>
    </w:p>
    <w:p w14:paraId="3F40D900" w14:textId="77777777" w:rsidP="00552294" w:rsidR="00552294" w:rsidRDefault="00552294" w:rsidRPr="007E085D">
      <w:pPr>
        <w:tabs>
          <w:tab w:pos="4536" w:val="left"/>
        </w:tabs>
        <w:spacing w:before="120"/>
        <w:rPr>
          <w:rFonts w:ascii="Calibri" w:cs="Arial" w:hAnsi="Calibri"/>
          <w:sz w:val="22"/>
          <w:szCs w:val="22"/>
        </w:rPr>
      </w:pPr>
      <w:r w:rsidRPr="007E085D">
        <w:rPr>
          <w:rFonts w:ascii="Calibri" w:cs="Arial" w:hAnsi="Calibri"/>
          <w:sz w:val="22"/>
          <w:szCs w:val="22"/>
        </w:rPr>
        <w:t>Pour CGI</w:t>
      </w:r>
    </w:p>
    <w:p w14:paraId="35D1BA27" w14:textId="1EC8B676" w:rsidP="00552294" w:rsidR="00552294" w:rsidRDefault="007803B6" w:rsidRPr="007E085D">
      <w:pPr>
        <w:tabs>
          <w:tab w:pos="4536" w:val="left"/>
        </w:tabs>
        <w:spacing w:before="120"/>
        <w:rPr>
          <w:rFonts w:ascii="Calibri" w:cs="Arial" w:hAnsi="Calibri"/>
          <w:sz w:val="22"/>
          <w:szCs w:val="22"/>
        </w:rPr>
      </w:pPr>
      <w:r>
        <w:rPr>
          <w:rFonts w:ascii="Calibri" w:cs="Arial" w:hAnsi="Calibri"/>
          <w:sz w:val="22"/>
          <w:szCs w:val="22"/>
        </w:rPr>
        <w:t>XXX</w:t>
      </w:r>
    </w:p>
    <w:p w14:paraId="49DF4C40" w14:textId="77777777" w:rsidP="00552294" w:rsidR="00552294" w:rsidRDefault="00552294" w:rsidRPr="007E085D">
      <w:pPr>
        <w:tabs>
          <w:tab w:pos="3402" w:val="left"/>
          <w:tab w:pos="6804" w:val="left"/>
        </w:tabs>
        <w:spacing w:before="120"/>
        <w:rPr>
          <w:rFonts w:ascii="Calibri" w:cs="Arial" w:hAnsi="Calibri"/>
          <w:sz w:val="22"/>
          <w:szCs w:val="22"/>
        </w:rPr>
      </w:pPr>
    </w:p>
    <w:p w14:paraId="167D042D" w14:textId="77777777" w:rsidP="00552294" w:rsidR="00552294" w:rsidRDefault="00552294" w:rsidRPr="007E085D">
      <w:pPr>
        <w:tabs>
          <w:tab w:pos="3402" w:val="left"/>
          <w:tab w:pos="6804" w:val="left"/>
        </w:tabs>
        <w:spacing w:before="120"/>
        <w:rPr>
          <w:rFonts w:ascii="Calibri" w:cs="Arial" w:hAnsi="Calibri"/>
          <w:sz w:val="22"/>
          <w:szCs w:val="22"/>
        </w:rPr>
      </w:pPr>
    </w:p>
    <w:p w14:paraId="5515EC6B" w14:textId="77777777" w:rsidP="00552294" w:rsidR="00552294" w:rsidRDefault="00552294" w:rsidRPr="007E085D">
      <w:pPr>
        <w:tabs>
          <w:tab w:pos="3402" w:val="left"/>
          <w:tab w:pos="6804" w:val="left"/>
        </w:tabs>
        <w:spacing w:before="120"/>
        <w:rPr>
          <w:rFonts w:ascii="Calibri" w:cs="Arial" w:hAnsi="Calibri"/>
          <w:sz w:val="22"/>
          <w:szCs w:val="22"/>
        </w:rPr>
      </w:pPr>
    </w:p>
    <w:p w14:paraId="451B95F2" w14:textId="77777777" w:rsidP="00552294" w:rsidR="00552294" w:rsidRDefault="00552294" w:rsidRPr="007E085D">
      <w:pPr>
        <w:tabs>
          <w:tab w:pos="3402" w:val="left"/>
          <w:tab w:pos="6804" w:val="left"/>
        </w:tabs>
        <w:spacing w:before="120"/>
        <w:rPr>
          <w:rFonts w:ascii="Calibri" w:cs="Arial" w:hAnsi="Calibri"/>
          <w:sz w:val="22"/>
          <w:szCs w:val="22"/>
        </w:rPr>
      </w:pPr>
    </w:p>
    <w:p w14:paraId="4E542CEB" w14:textId="77777777" w:rsidP="00552294" w:rsidR="00552294" w:rsidRDefault="00552294" w:rsidRPr="007E085D">
      <w:pPr>
        <w:tabs>
          <w:tab w:pos="4536" w:val="left"/>
        </w:tabs>
        <w:spacing w:before="120"/>
        <w:rPr>
          <w:rFonts w:ascii="Calibri" w:cs="Arial" w:hAnsi="Calibri"/>
          <w:sz w:val="22"/>
          <w:szCs w:val="22"/>
        </w:rPr>
      </w:pPr>
      <w:r w:rsidRPr="007E085D">
        <w:rPr>
          <w:rFonts w:ascii="Calibri" w:cs="Arial" w:hAnsi="Calibri"/>
          <w:sz w:val="22"/>
          <w:szCs w:val="22"/>
        </w:rPr>
        <w:t>Pour la F3C – CFDT</w:t>
      </w:r>
      <w:r w:rsidRPr="007E085D">
        <w:rPr>
          <w:rFonts w:ascii="Calibri" w:cs="Arial" w:hAnsi="Calibri"/>
          <w:sz w:val="22"/>
          <w:szCs w:val="22"/>
        </w:rPr>
        <w:tab/>
        <w:t xml:space="preserve">Pour la CFE-CGC </w:t>
      </w:r>
    </w:p>
    <w:p w14:paraId="0E4C2291" w14:textId="21A88AC3" w:rsidP="00552294" w:rsidR="00552294" w:rsidRDefault="007803B6" w:rsidRPr="007E085D">
      <w:pPr>
        <w:tabs>
          <w:tab w:pos="4536" w:val="left"/>
        </w:tabs>
        <w:spacing w:before="120"/>
        <w:rPr>
          <w:rFonts w:ascii="Calibri" w:cs="Arial" w:hAnsi="Calibri"/>
          <w:sz w:val="22"/>
          <w:szCs w:val="22"/>
        </w:rPr>
      </w:pPr>
      <w:r>
        <w:rPr>
          <w:rFonts w:ascii="Calibri" w:cs="Arial" w:hAnsi="Calibri"/>
          <w:sz w:val="22"/>
          <w:szCs w:val="22"/>
        </w:rPr>
        <w:t>XXX</w:t>
      </w:r>
      <w:r w:rsidR="00552294" w:rsidRPr="007E085D">
        <w:rPr>
          <w:rFonts w:ascii="Calibri" w:cs="Arial" w:hAnsi="Calibri"/>
          <w:sz w:val="22"/>
          <w:szCs w:val="22"/>
        </w:rPr>
        <w:tab/>
      </w:r>
      <w:r>
        <w:rPr>
          <w:rFonts w:ascii="Calibri" w:cs="Arial" w:hAnsi="Calibri"/>
          <w:sz w:val="22"/>
          <w:szCs w:val="22"/>
        </w:rPr>
        <w:t>XXX</w:t>
      </w:r>
    </w:p>
    <w:p w14:paraId="19D6DD6F" w14:textId="77777777" w:rsidP="00552294" w:rsidR="00552294" w:rsidRDefault="00552294" w:rsidRPr="007E085D">
      <w:pPr>
        <w:tabs>
          <w:tab w:pos="4536" w:val="left"/>
        </w:tabs>
        <w:spacing w:before="120"/>
        <w:rPr>
          <w:rFonts w:ascii="Calibri" w:cs="Arial" w:hAnsi="Calibri"/>
          <w:sz w:val="22"/>
          <w:szCs w:val="22"/>
        </w:rPr>
      </w:pPr>
    </w:p>
    <w:p w14:paraId="62F9AD1C" w14:textId="77777777" w:rsidP="00552294" w:rsidR="00552294" w:rsidRDefault="00552294" w:rsidRPr="007E085D">
      <w:pPr>
        <w:tabs>
          <w:tab w:pos="4536" w:val="left"/>
        </w:tabs>
        <w:spacing w:before="120"/>
        <w:rPr>
          <w:rFonts w:ascii="Calibri" w:cs="Arial" w:hAnsi="Calibri"/>
          <w:sz w:val="22"/>
          <w:szCs w:val="22"/>
        </w:rPr>
      </w:pPr>
    </w:p>
    <w:p w14:paraId="1F72F772" w14:textId="77777777" w:rsidP="00552294" w:rsidR="00552294" w:rsidRDefault="00552294" w:rsidRPr="007E085D">
      <w:pPr>
        <w:tabs>
          <w:tab w:pos="4536" w:val="left"/>
        </w:tabs>
        <w:spacing w:before="120"/>
        <w:rPr>
          <w:rFonts w:ascii="Calibri" w:cs="Arial" w:hAnsi="Calibri"/>
          <w:sz w:val="22"/>
          <w:szCs w:val="22"/>
        </w:rPr>
      </w:pPr>
    </w:p>
    <w:p w14:paraId="188B95F3" w14:textId="77777777" w:rsidP="00552294" w:rsidR="00552294" w:rsidRDefault="00552294" w:rsidRPr="007E085D">
      <w:pPr>
        <w:tabs>
          <w:tab w:pos="4536" w:val="left"/>
        </w:tabs>
        <w:spacing w:before="120"/>
        <w:rPr>
          <w:rFonts w:ascii="Calibri" w:cs="Arial" w:hAnsi="Calibri"/>
          <w:sz w:val="22"/>
          <w:szCs w:val="22"/>
        </w:rPr>
      </w:pPr>
    </w:p>
    <w:p w14:paraId="3E045455" w14:textId="77777777" w:rsidP="00552294" w:rsidR="00552294" w:rsidRDefault="00552294" w:rsidRPr="007E085D">
      <w:pPr>
        <w:tabs>
          <w:tab w:pos="4536" w:val="left"/>
        </w:tabs>
        <w:spacing w:before="120"/>
        <w:rPr>
          <w:rFonts w:ascii="Calibri" w:cs="Arial" w:hAnsi="Calibri"/>
          <w:sz w:val="22"/>
          <w:szCs w:val="22"/>
        </w:rPr>
      </w:pPr>
      <w:r w:rsidRPr="007E085D">
        <w:rPr>
          <w:rFonts w:ascii="Calibri" w:cs="Arial" w:hAnsi="Calibri"/>
          <w:sz w:val="22"/>
          <w:szCs w:val="22"/>
        </w:rPr>
        <w:t xml:space="preserve">Pour la CGT </w:t>
      </w:r>
      <w:r w:rsidRPr="007E085D">
        <w:rPr>
          <w:rFonts w:ascii="Calibri" w:cs="Arial" w:hAnsi="Calibri"/>
          <w:sz w:val="22"/>
          <w:szCs w:val="22"/>
        </w:rPr>
        <w:tab/>
        <w:t>Pour la CFTC</w:t>
      </w:r>
    </w:p>
    <w:p w14:paraId="47241E8A" w14:textId="71B39D08" w:rsidP="00552294" w:rsidR="00552294" w:rsidRDefault="007803B6" w:rsidRPr="007E085D">
      <w:pPr>
        <w:tabs>
          <w:tab w:pos="4536" w:val="left"/>
        </w:tabs>
        <w:spacing w:before="120"/>
        <w:rPr>
          <w:rFonts w:ascii="Calibri" w:cs="Arial" w:hAnsi="Calibri"/>
          <w:sz w:val="22"/>
          <w:szCs w:val="22"/>
        </w:rPr>
      </w:pPr>
      <w:r>
        <w:rPr>
          <w:rFonts w:ascii="Calibri" w:cs="Arial" w:hAnsi="Calibri"/>
          <w:sz w:val="22"/>
          <w:szCs w:val="22"/>
        </w:rPr>
        <w:t>XXX</w:t>
      </w:r>
      <w:r w:rsidR="00552294" w:rsidRPr="007E085D">
        <w:rPr>
          <w:rFonts w:ascii="Calibri" w:cs="Arial" w:hAnsi="Calibri"/>
          <w:sz w:val="22"/>
          <w:szCs w:val="22"/>
        </w:rPr>
        <w:tab/>
      </w:r>
      <w:r>
        <w:rPr>
          <w:rFonts w:ascii="Calibri" w:cs="Arial" w:hAnsi="Calibri"/>
          <w:sz w:val="22"/>
          <w:szCs w:val="22"/>
        </w:rPr>
        <w:t>XXX</w:t>
      </w:r>
    </w:p>
    <w:p w14:paraId="4FB46FEB" w14:textId="77777777" w:rsidP="00552294" w:rsidR="00552294" w:rsidRDefault="00552294" w:rsidRPr="007E085D">
      <w:pPr>
        <w:tabs>
          <w:tab w:pos="4536" w:val="left"/>
        </w:tabs>
        <w:spacing w:before="120"/>
        <w:rPr>
          <w:rFonts w:ascii="Calibri" w:cs="Arial" w:hAnsi="Calibri"/>
          <w:sz w:val="22"/>
          <w:szCs w:val="22"/>
        </w:rPr>
      </w:pPr>
    </w:p>
    <w:p w14:paraId="583677C4" w14:textId="77777777" w:rsidP="000E793E" w:rsidR="00D71000" w:rsidRDefault="00D71000" w:rsidRPr="007E085D">
      <w:pPr>
        <w:rPr>
          <w:rFonts w:cs="Calibri"/>
          <w:highlight w:val="yellow"/>
        </w:rPr>
      </w:pPr>
    </w:p>
    <w:p w14:paraId="3C9D7B89" w14:textId="77777777" w:rsidR="00552294" w:rsidRDefault="00552294" w:rsidRPr="007E085D">
      <w:pPr>
        <w:spacing w:after="160" w:line="259" w:lineRule="auto"/>
        <w:jc w:val="left"/>
        <w:rPr>
          <w:rFonts w:cs="Calibri"/>
          <w:highlight w:val="yellow"/>
        </w:rPr>
      </w:pPr>
      <w:r w:rsidRPr="007E085D">
        <w:rPr>
          <w:rFonts w:cs="Calibri"/>
          <w:highlight w:val="yellow"/>
        </w:rPr>
        <w:br w:type="page"/>
      </w:r>
    </w:p>
    <w:p w14:paraId="00990EBD" w14:textId="77777777" w:rsidP="000E793E" w:rsidR="008D1352" w:rsidRDefault="000E793E" w:rsidRPr="007E085D">
      <w:pPr>
        <w:pStyle w:val="Titre1"/>
        <w:rPr>
          <w:color w:val="auto"/>
        </w:rPr>
      </w:pPr>
      <w:bookmarkStart w:id="90" w:name="_Toc120803015"/>
      <w:r w:rsidRPr="007E085D">
        <w:rPr>
          <w:color w:val="auto"/>
        </w:rPr>
        <w:lastRenderedPageBreak/>
        <w:t>ANNEXES</w:t>
      </w:r>
      <w:bookmarkEnd w:id="90"/>
    </w:p>
    <w:p w14:paraId="0AD72595" w14:textId="77777777" w:rsidP="000E793E" w:rsidR="000E793E" w:rsidRDefault="000E793E" w:rsidRPr="007E085D"/>
    <w:p w14:paraId="7AC96C17" w14:textId="77777777" w:rsidP="00FE7D88" w:rsidR="00CD1FE7" w:rsidRDefault="00CD1FE7" w:rsidRPr="007E085D">
      <w:pPr>
        <w:pStyle w:val="Titre1"/>
        <w:keepNext/>
        <w:pBdr>
          <w:bottom w:color="auto" w:space="1" w:sz="4" w:val="single"/>
        </w:pBdr>
        <w:jc w:val="center"/>
        <w:rPr>
          <w:rFonts w:cs="Arial"/>
          <w:bCs w:val="0"/>
          <w:color w:val="auto"/>
          <w:kern w:val="32"/>
        </w:rPr>
      </w:pPr>
      <w:bookmarkStart w:id="91" w:name="_Toc16172526"/>
      <w:bookmarkStart w:id="92" w:name="_Toc120803016"/>
      <w:r w:rsidRPr="007E085D">
        <w:rPr>
          <w:rFonts w:cs="Arial"/>
          <w:bCs w:val="0"/>
          <w:color w:val="auto"/>
          <w:kern w:val="32"/>
        </w:rPr>
        <w:t>Annexe 1 –  Glossaire</w:t>
      </w:r>
      <w:bookmarkEnd w:id="91"/>
      <w:bookmarkEnd w:id="92"/>
    </w:p>
    <w:p w14:paraId="1C44A515" w14:textId="77777777" w:rsidP="00CD1FE7" w:rsidR="00CD1FE7" w:rsidRDefault="00CD1FE7" w:rsidRPr="007E085D">
      <w:pPr>
        <w:tabs>
          <w:tab w:pos="3402" w:val="left"/>
          <w:tab w:pos="6804" w:val="left"/>
        </w:tabs>
        <w:spacing w:before="120"/>
        <w:ind w:right="-284"/>
        <w:rPr>
          <w:rFonts w:asciiTheme="minorHAnsi" w:cstheme="minorHAnsi" w:hAnsiTheme="minorHAnsi"/>
          <w:b/>
          <w:sz w:val="22"/>
          <w:szCs w:val="22"/>
        </w:rPr>
      </w:pPr>
    </w:p>
    <w:p w14:paraId="107DD619" w14:textId="77777777" w:rsidP="00CD1FE7" w:rsidR="00CD1FE7" w:rsidRDefault="00CD1FE7" w:rsidRPr="007E085D">
      <w:pPr>
        <w:tabs>
          <w:tab w:pos="3402" w:val="left"/>
          <w:tab w:pos="6804" w:val="left"/>
        </w:tabs>
        <w:spacing w:before="120"/>
        <w:ind w:right="-284"/>
        <w:rPr>
          <w:rFonts w:asciiTheme="minorHAnsi" w:cstheme="minorHAnsi" w:hAnsiTheme="minorHAnsi"/>
          <w:sz w:val="22"/>
          <w:szCs w:val="22"/>
        </w:rPr>
      </w:pPr>
      <w:r w:rsidRPr="007E085D">
        <w:rPr>
          <w:rFonts w:asciiTheme="minorHAnsi" w:cstheme="minorHAnsi" w:hAnsiTheme="minorHAnsi"/>
          <w:b/>
          <w:sz w:val="22"/>
          <w:szCs w:val="22"/>
        </w:rPr>
        <w:t xml:space="preserve">ARTT : </w:t>
      </w:r>
      <w:r w:rsidRPr="007E085D">
        <w:rPr>
          <w:rFonts w:asciiTheme="minorHAnsi" w:cstheme="minorHAnsi" w:hAnsiTheme="minorHAnsi"/>
          <w:sz w:val="22"/>
          <w:szCs w:val="22"/>
        </w:rPr>
        <w:t xml:space="preserve">Aménagement et Réduction du Temps de Travail </w:t>
      </w:r>
    </w:p>
    <w:p w14:paraId="468B2ACA" w14:textId="77777777" w:rsidP="00CD1FE7" w:rsidR="00CD1FE7" w:rsidRDefault="00CD1FE7" w:rsidRPr="007E085D">
      <w:pPr>
        <w:tabs>
          <w:tab w:pos="3402" w:val="left"/>
          <w:tab w:pos="6804" w:val="left"/>
        </w:tabs>
        <w:spacing w:before="120"/>
        <w:ind w:right="-284"/>
        <w:rPr>
          <w:rFonts w:asciiTheme="minorHAnsi" w:cstheme="minorHAnsi" w:hAnsiTheme="minorHAnsi"/>
          <w:b/>
          <w:sz w:val="22"/>
          <w:szCs w:val="22"/>
        </w:rPr>
      </w:pPr>
      <w:r w:rsidRPr="007E085D">
        <w:rPr>
          <w:rFonts w:asciiTheme="minorHAnsi" w:cstheme="minorHAnsi" w:hAnsiTheme="minorHAnsi"/>
          <w:b/>
          <w:sz w:val="22"/>
          <w:szCs w:val="22"/>
        </w:rPr>
        <w:t xml:space="preserve">CSE : </w:t>
      </w:r>
      <w:r w:rsidRPr="007E085D">
        <w:rPr>
          <w:rFonts w:asciiTheme="minorHAnsi" w:cstheme="minorHAnsi" w:hAnsiTheme="minorHAnsi"/>
          <w:sz w:val="22"/>
          <w:szCs w:val="22"/>
        </w:rPr>
        <w:t xml:space="preserve">Comité Social Economique </w:t>
      </w:r>
    </w:p>
    <w:p w14:paraId="63F55994" w14:textId="77777777" w:rsidP="00CD1FE7" w:rsidR="00CD1FE7" w:rsidRDefault="00CD1FE7" w:rsidRPr="007E085D">
      <w:pPr>
        <w:tabs>
          <w:tab w:pos="3402" w:val="left"/>
          <w:tab w:pos="6804" w:val="left"/>
        </w:tabs>
        <w:spacing w:before="120"/>
        <w:ind w:right="-284"/>
        <w:rPr>
          <w:rFonts w:asciiTheme="minorHAnsi" w:cstheme="minorHAnsi" w:hAnsiTheme="minorHAnsi"/>
          <w:sz w:val="22"/>
          <w:szCs w:val="22"/>
        </w:rPr>
      </w:pPr>
      <w:r w:rsidRPr="007E085D">
        <w:rPr>
          <w:rFonts w:asciiTheme="minorHAnsi" w:cstheme="minorHAnsi" w:hAnsiTheme="minorHAnsi"/>
          <w:b/>
          <w:sz w:val="22"/>
          <w:szCs w:val="22"/>
        </w:rPr>
        <w:t>CSEC :</w:t>
      </w:r>
      <w:r w:rsidRPr="007E085D">
        <w:rPr>
          <w:rFonts w:asciiTheme="minorHAnsi" w:cstheme="minorHAnsi" w:hAnsiTheme="minorHAnsi"/>
          <w:sz w:val="22"/>
          <w:szCs w:val="22"/>
        </w:rPr>
        <w:t xml:space="preserve"> Comité Social Economique Central</w:t>
      </w:r>
    </w:p>
    <w:p w14:paraId="567A6692" w14:textId="77777777" w:rsidP="00CD1FE7" w:rsidR="00CD1FE7" w:rsidRDefault="00CD1FE7" w:rsidRPr="007E085D">
      <w:pPr>
        <w:tabs>
          <w:tab w:pos="3402" w:val="left"/>
          <w:tab w:pos="6804" w:val="left"/>
        </w:tabs>
        <w:spacing w:before="120"/>
        <w:ind w:right="-284"/>
        <w:rPr>
          <w:rFonts w:asciiTheme="minorHAnsi" w:cstheme="minorHAnsi" w:hAnsiTheme="minorHAnsi"/>
          <w:sz w:val="22"/>
          <w:szCs w:val="22"/>
        </w:rPr>
      </w:pPr>
      <w:r w:rsidRPr="007E085D">
        <w:rPr>
          <w:rFonts w:asciiTheme="minorHAnsi" w:cstheme="minorHAnsi" w:hAnsiTheme="minorHAnsi"/>
          <w:b/>
          <w:sz w:val="22"/>
          <w:szCs w:val="22"/>
        </w:rPr>
        <w:t>CSSCT :</w:t>
      </w:r>
      <w:r w:rsidRPr="007E085D">
        <w:rPr>
          <w:rFonts w:asciiTheme="minorHAnsi" w:cstheme="minorHAnsi" w:hAnsiTheme="minorHAnsi"/>
          <w:sz w:val="22"/>
          <w:szCs w:val="22"/>
        </w:rPr>
        <w:t xml:space="preserve"> Commission Santé, Sécurité et Conditions de Travail</w:t>
      </w:r>
    </w:p>
    <w:p w14:paraId="30BDC6C8" w14:textId="77777777" w:rsidP="00CD1FE7" w:rsidR="00CD1FE7" w:rsidRDefault="00CD1FE7" w:rsidRPr="007E085D">
      <w:pPr>
        <w:tabs>
          <w:tab w:pos="3402" w:val="left"/>
          <w:tab w:pos="6804" w:val="left"/>
        </w:tabs>
        <w:spacing w:before="120"/>
        <w:ind w:right="-284"/>
        <w:rPr>
          <w:rFonts w:asciiTheme="minorHAnsi" w:cstheme="minorHAnsi" w:hAnsiTheme="minorHAnsi"/>
          <w:sz w:val="22"/>
          <w:szCs w:val="22"/>
        </w:rPr>
      </w:pPr>
      <w:r w:rsidRPr="007E085D">
        <w:rPr>
          <w:rFonts w:asciiTheme="minorHAnsi" w:cstheme="minorHAnsi" w:hAnsiTheme="minorHAnsi"/>
          <w:b/>
          <w:sz w:val="22"/>
          <w:szCs w:val="22"/>
        </w:rPr>
        <w:t xml:space="preserve">DCS : </w:t>
      </w:r>
      <w:r w:rsidRPr="007E085D">
        <w:rPr>
          <w:rFonts w:asciiTheme="minorHAnsi" w:cstheme="minorHAnsi" w:hAnsiTheme="minorHAnsi"/>
          <w:sz w:val="22"/>
          <w:szCs w:val="22"/>
        </w:rPr>
        <w:t>Directeur Conseil Services</w:t>
      </w:r>
    </w:p>
    <w:p w14:paraId="7B7FB507" w14:textId="77777777" w:rsidP="00CD1FE7" w:rsidR="00CD1FE7" w:rsidRDefault="00CD1FE7" w:rsidRPr="007E085D">
      <w:pPr>
        <w:tabs>
          <w:tab w:pos="3402" w:val="left"/>
          <w:tab w:pos="6804" w:val="left"/>
        </w:tabs>
        <w:spacing w:before="120"/>
        <w:ind w:right="-284"/>
        <w:rPr>
          <w:rFonts w:asciiTheme="minorHAnsi" w:cstheme="minorHAnsi" w:hAnsiTheme="minorHAnsi"/>
          <w:sz w:val="22"/>
          <w:szCs w:val="22"/>
        </w:rPr>
      </w:pPr>
      <w:r w:rsidRPr="007E085D">
        <w:rPr>
          <w:rFonts w:asciiTheme="minorHAnsi" w:cstheme="minorHAnsi" w:hAnsiTheme="minorHAnsi"/>
          <w:b/>
          <w:sz w:val="22"/>
          <w:szCs w:val="22"/>
        </w:rPr>
        <w:t xml:space="preserve">DUERP : </w:t>
      </w:r>
      <w:r w:rsidRPr="007E085D">
        <w:rPr>
          <w:rFonts w:asciiTheme="minorHAnsi" w:cstheme="minorHAnsi" w:hAnsiTheme="minorHAnsi"/>
          <w:sz w:val="22"/>
          <w:szCs w:val="22"/>
        </w:rPr>
        <w:t>Document Unique d’Evaluation des Risques Professionnels</w:t>
      </w:r>
    </w:p>
    <w:p w14:paraId="6D50CD98" w14:textId="77777777" w:rsidP="00CD1FE7" w:rsidR="00CD1FE7" w:rsidRDefault="00CD1FE7" w:rsidRPr="007E085D">
      <w:pPr>
        <w:tabs>
          <w:tab w:pos="3402" w:val="left"/>
          <w:tab w:pos="6804" w:val="left"/>
        </w:tabs>
        <w:spacing w:before="120"/>
        <w:ind w:right="-284"/>
        <w:rPr>
          <w:rFonts w:asciiTheme="minorHAnsi" w:cstheme="minorHAnsi" w:hAnsiTheme="minorHAnsi"/>
          <w:sz w:val="22"/>
          <w:szCs w:val="22"/>
        </w:rPr>
      </w:pPr>
      <w:r w:rsidRPr="007E085D">
        <w:rPr>
          <w:rFonts w:asciiTheme="minorHAnsi" w:cstheme="minorHAnsi" w:hAnsiTheme="minorHAnsi"/>
          <w:b/>
          <w:sz w:val="22"/>
          <w:szCs w:val="22"/>
        </w:rPr>
        <w:t xml:space="preserve">EAD : </w:t>
      </w:r>
      <w:r w:rsidRPr="007E085D">
        <w:rPr>
          <w:rFonts w:asciiTheme="minorHAnsi" w:cstheme="minorHAnsi" w:hAnsiTheme="minorHAnsi"/>
          <w:sz w:val="22"/>
          <w:szCs w:val="22"/>
        </w:rPr>
        <w:t>Entretien Annuel D’évaluation</w:t>
      </w:r>
    </w:p>
    <w:p w14:paraId="5BF28814" w14:textId="2077D3BF" w:rsidP="00CD1FE7" w:rsidR="000C2AA4" w:rsidRDefault="000C2AA4" w:rsidRPr="007E085D">
      <w:pPr>
        <w:tabs>
          <w:tab w:pos="3402" w:val="left"/>
          <w:tab w:pos="6804" w:val="left"/>
        </w:tabs>
        <w:spacing w:before="120"/>
        <w:ind w:right="-284"/>
        <w:rPr>
          <w:rFonts w:asciiTheme="minorHAnsi" w:cstheme="minorHAnsi" w:hAnsiTheme="minorHAnsi"/>
          <w:sz w:val="22"/>
          <w:szCs w:val="22"/>
        </w:rPr>
      </w:pPr>
      <w:r w:rsidRPr="007E085D">
        <w:rPr>
          <w:rFonts w:asciiTheme="minorHAnsi" w:cstheme="minorHAnsi" w:hAnsiTheme="minorHAnsi"/>
          <w:b/>
          <w:sz w:val="22"/>
          <w:szCs w:val="22"/>
        </w:rPr>
        <w:t>Entité :</w:t>
      </w:r>
      <w:r w:rsidR="00694D9A" w:rsidRPr="007E085D">
        <w:rPr>
          <w:rFonts w:asciiTheme="minorHAnsi" w:cstheme="minorHAnsi" w:hAnsiTheme="minorHAnsi"/>
          <w:b/>
          <w:sz w:val="22"/>
          <w:szCs w:val="22"/>
        </w:rPr>
        <w:t xml:space="preserve"> </w:t>
      </w:r>
      <w:r w:rsidR="00694D9A" w:rsidRPr="007E085D">
        <w:rPr>
          <w:rFonts w:asciiTheme="minorHAnsi" w:cstheme="minorHAnsi" w:hAnsiTheme="minorHAnsi"/>
          <w:sz w:val="22"/>
          <w:szCs w:val="22"/>
        </w:rPr>
        <w:t>Business Unit (BU), Fonctions Centrales et Fonctions Corporatives (FC)</w:t>
      </w:r>
    </w:p>
    <w:p w14:paraId="4FEC2A64" w14:textId="2C08780E" w:rsidP="00CD1FE7" w:rsidR="00C433B6" w:rsidRDefault="00C433B6" w:rsidRPr="007E085D">
      <w:pPr>
        <w:tabs>
          <w:tab w:pos="3402" w:val="left"/>
          <w:tab w:pos="6804" w:val="left"/>
        </w:tabs>
        <w:spacing w:before="120"/>
        <w:ind w:right="-284"/>
        <w:rPr>
          <w:rFonts w:asciiTheme="minorHAnsi" w:cstheme="minorHAnsi" w:hAnsiTheme="minorHAnsi"/>
          <w:b/>
          <w:sz w:val="22"/>
          <w:szCs w:val="22"/>
        </w:rPr>
      </w:pPr>
      <w:r w:rsidRPr="007E085D">
        <w:rPr>
          <w:rFonts w:asciiTheme="minorHAnsi" w:cstheme="minorHAnsi" w:hAnsiTheme="minorHAnsi"/>
          <w:b/>
          <w:sz w:val="22"/>
          <w:szCs w:val="22"/>
        </w:rPr>
        <w:t>EP</w:t>
      </w:r>
      <w:r w:rsidRPr="007E085D">
        <w:rPr>
          <w:rFonts w:asciiTheme="minorHAnsi" w:cstheme="minorHAnsi" w:hAnsiTheme="minorHAnsi"/>
          <w:sz w:val="22"/>
          <w:szCs w:val="22"/>
        </w:rPr>
        <w:t> : Entretien professionnel</w:t>
      </w:r>
    </w:p>
    <w:p w14:paraId="32232701" w14:textId="77777777" w:rsidP="00CD1FE7" w:rsidR="00CC40DE" w:rsidRDefault="00CC40DE" w:rsidRPr="007E085D">
      <w:pPr>
        <w:tabs>
          <w:tab w:pos="3402" w:val="left"/>
          <w:tab w:pos="6804" w:val="left"/>
        </w:tabs>
        <w:spacing w:before="120"/>
        <w:ind w:right="-284"/>
        <w:rPr>
          <w:rFonts w:asciiTheme="minorHAnsi" w:cstheme="minorHAnsi" w:hAnsiTheme="minorHAnsi"/>
          <w:b/>
          <w:sz w:val="22"/>
          <w:szCs w:val="22"/>
        </w:rPr>
      </w:pPr>
      <w:r w:rsidRPr="007E085D">
        <w:rPr>
          <w:rFonts w:asciiTheme="minorHAnsi" w:cstheme="minorHAnsi" w:hAnsiTheme="minorHAnsi"/>
          <w:b/>
          <w:sz w:val="22"/>
          <w:szCs w:val="22"/>
        </w:rPr>
        <w:t>Evénements traumatiques </w:t>
      </w:r>
      <w:r w:rsidRPr="007E085D">
        <w:rPr>
          <w:rFonts w:asciiTheme="minorHAnsi" w:cstheme="minorHAnsi" w:hAnsiTheme="minorHAnsi"/>
          <w:sz w:val="22"/>
          <w:szCs w:val="22"/>
        </w:rPr>
        <w:t>:</w:t>
      </w:r>
      <w:r w:rsidR="000F463D" w:rsidRPr="007E085D">
        <w:rPr>
          <w:rFonts w:asciiTheme="minorHAnsi" w:cstheme="minorHAnsi" w:hAnsiTheme="minorHAnsi"/>
          <w:sz w:val="22"/>
          <w:szCs w:val="22"/>
        </w:rPr>
        <w:t xml:space="preserve"> Evénement durant lequel </w:t>
      </w:r>
      <w:r w:rsidR="00BD40E4" w:rsidRPr="007E085D">
        <w:rPr>
          <w:rFonts w:asciiTheme="minorHAnsi" w:cstheme="minorHAnsi" w:hAnsiTheme="minorHAnsi"/>
          <w:sz w:val="22"/>
          <w:szCs w:val="22"/>
        </w:rPr>
        <w:t xml:space="preserve">une </w:t>
      </w:r>
      <w:r w:rsidR="000F463D" w:rsidRPr="007E085D">
        <w:rPr>
          <w:rFonts w:asciiTheme="minorHAnsi" w:cstheme="minorHAnsi" w:hAnsiTheme="minorHAnsi"/>
          <w:sz w:val="22"/>
          <w:szCs w:val="22"/>
        </w:rPr>
        <w:t xml:space="preserve">personne (ex. : </w:t>
      </w:r>
      <w:r w:rsidR="00BD40E4" w:rsidRPr="007E085D">
        <w:rPr>
          <w:rFonts w:asciiTheme="minorHAnsi" w:cstheme="minorHAnsi" w:hAnsiTheme="minorHAnsi"/>
          <w:sz w:val="22"/>
          <w:szCs w:val="22"/>
        </w:rPr>
        <w:t xml:space="preserve">soi-même, </w:t>
      </w:r>
      <w:r w:rsidR="000F463D" w:rsidRPr="007E085D">
        <w:rPr>
          <w:rFonts w:asciiTheme="minorHAnsi" w:cstheme="minorHAnsi" w:hAnsiTheme="minorHAnsi"/>
          <w:sz w:val="22"/>
          <w:szCs w:val="22"/>
        </w:rPr>
        <w:t>collègue, citoyen) aurait pu mourir, est mort, a été menacé de mort ou de grave blessure, a été gravement blessé, a été exposé ou menacé de violence sexuelle</w:t>
      </w:r>
    </w:p>
    <w:p w14:paraId="45C52BFD" w14:textId="77777777" w:rsidP="00CD1FE7" w:rsidR="00CD1FE7" w:rsidRDefault="00CD1FE7" w:rsidRPr="007E085D">
      <w:pPr>
        <w:tabs>
          <w:tab w:pos="3402" w:val="left"/>
          <w:tab w:pos="6804" w:val="left"/>
        </w:tabs>
        <w:spacing w:before="120"/>
        <w:ind w:right="-284"/>
        <w:rPr>
          <w:rFonts w:asciiTheme="minorHAnsi" w:cstheme="minorHAnsi" w:hAnsiTheme="minorHAnsi"/>
          <w:sz w:val="22"/>
          <w:szCs w:val="22"/>
        </w:rPr>
      </w:pPr>
      <w:r w:rsidRPr="007E085D">
        <w:rPr>
          <w:rFonts w:asciiTheme="minorHAnsi" w:cstheme="minorHAnsi" w:hAnsiTheme="minorHAnsi"/>
          <w:b/>
          <w:sz w:val="22"/>
          <w:szCs w:val="22"/>
        </w:rPr>
        <w:t xml:space="preserve">IPRP : </w:t>
      </w:r>
      <w:r w:rsidRPr="007E085D">
        <w:rPr>
          <w:rFonts w:asciiTheme="minorHAnsi" w:cstheme="minorHAnsi" w:hAnsiTheme="minorHAnsi"/>
          <w:sz w:val="22"/>
          <w:szCs w:val="22"/>
        </w:rPr>
        <w:t>Intervenant en Prévention des Risques Professionnels</w:t>
      </w:r>
    </w:p>
    <w:p w14:paraId="7421484A" w14:textId="1D559E7D" w:rsidP="00CD1FE7" w:rsidR="001E72F9" w:rsidRDefault="00D71000" w:rsidRPr="007E085D">
      <w:pPr>
        <w:tabs>
          <w:tab w:pos="3402" w:val="left"/>
          <w:tab w:pos="6804" w:val="left"/>
        </w:tabs>
        <w:spacing w:before="120"/>
        <w:ind w:right="-284"/>
        <w:rPr>
          <w:rFonts w:asciiTheme="minorHAnsi" w:cstheme="minorHAnsi" w:hAnsiTheme="minorHAnsi"/>
          <w:sz w:val="22"/>
          <w:szCs w:val="22"/>
        </w:rPr>
      </w:pPr>
      <w:r w:rsidRPr="007E085D">
        <w:rPr>
          <w:rFonts w:asciiTheme="minorHAnsi" w:cstheme="minorHAnsi" w:hAnsiTheme="minorHAnsi"/>
          <w:b/>
          <w:sz w:val="22"/>
          <w:szCs w:val="22"/>
        </w:rPr>
        <w:t xml:space="preserve">MHC : </w:t>
      </w:r>
      <w:r w:rsidRPr="007E085D">
        <w:rPr>
          <w:rFonts w:asciiTheme="minorHAnsi" w:cstheme="minorHAnsi" w:hAnsiTheme="minorHAnsi"/>
          <w:sz w:val="22"/>
          <w:szCs w:val="22"/>
        </w:rPr>
        <w:t>Mental Health Champion</w:t>
      </w:r>
      <w:r w:rsidR="001E72F9" w:rsidRPr="007E085D">
        <w:rPr>
          <w:rFonts w:asciiTheme="minorHAnsi" w:cstheme="minorHAnsi" w:hAnsiTheme="minorHAnsi"/>
          <w:sz w:val="22"/>
          <w:szCs w:val="22"/>
        </w:rPr>
        <w:t xml:space="preserve"> : </w:t>
      </w:r>
      <w:r w:rsidR="00CB6CAF" w:rsidRPr="007E085D">
        <w:rPr>
          <w:rFonts w:asciiTheme="minorHAnsi" w:cstheme="minorHAnsi" w:hAnsiTheme="minorHAnsi"/>
          <w:sz w:val="22"/>
          <w:szCs w:val="22"/>
        </w:rPr>
        <w:t>Référent santé mentale</w:t>
      </w:r>
    </w:p>
    <w:p w14:paraId="70FAE9DD" w14:textId="21DE9C5C" w:rsidP="00CD1FE7" w:rsidR="00CD1FE7" w:rsidRDefault="00CD1FE7" w:rsidRPr="007E085D">
      <w:pPr>
        <w:tabs>
          <w:tab w:pos="3402" w:val="left"/>
          <w:tab w:pos="6804" w:val="left"/>
        </w:tabs>
        <w:spacing w:before="120"/>
        <w:ind w:right="-284"/>
        <w:rPr>
          <w:rFonts w:asciiTheme="minorHAnsi" w:cstheme="minorHAnsi" w:hAnsiTheme="minorHAnsi"/>
          <w:sz w:val="22"/>
          <w:szCs w:val="22"/>
        </w:rPr>
      </w:pPr>
      <w:r w:rsidRPr="007E085D">
        <w:rPr>
          <w:rFonts w:asciiTheme="minorHAnsi" w:cstheme="minorHAnsi" w:hAnsiTheme="minorHAnsi"/>
          <w:b/>
          <w:sz w:val="22"/>
          <w:szCs w:val="22"/>
        </w:rPr>
        <w:t xml:space="preserve">PAM : </w:t>
      </w:r>
      <w:r w:rsidRPr="007E085D">
        <w:rPr>
          <w:rFonts w:asciiTheme="minorHAnsi" w:cstheme="minorHAnsi" w:hAnsiTheme="minorHAnsi"/>
          <w:sz w:val="22"/>
          <w:szCs w:val="22"/>
        </w:rPr>
        <w:t>Programme d’Aide aux Membres</w:t>
      </w:r>
    </w:p>
    <w:p w14:paraId="64EAA849" w14:textId="77777777" w:rsidP="00CD1FE7" w:rsidR="00CD1FE7" w:rsidRDefault="00CD1FE7" w:rsidRPr="007E085D">
      <w:pPr>
        <w:tabs>
          <w:tab w:pos="3402" w:val="left"/>
          <w:tab w:pos="6804" w:val="left"/>
        </w:tabs>
        <w:spacing w:before="120"/>
        <w:ind w:right="-284"/>
        <w:rPr>
          <w:rFonts w:asciiTheme="minorHAnsi" w:cstheme="minorHAnsi" w:hAnsiTheme="minorHAnsi"/>
          <w:b/>
          <w:sz w:val="22"/>
          <w:szCs w:val="22"/>
        </w:rPr>
      </w:pPr>
      <w:r w:rsidRPr="007E085D">
        <w:rPr>
          <w:rFonts w:asciiTheme="minorHAnsi" w:cstheme="minorHAnsi" w:hAnsiTheme="minorHAnsi"/>
          <w:b/>
          <w:sz w:val="22"/>
          <w:szCs w:val="22"/>
          <w:lang w:eastAsia="en-US"/>
        </w:rPr>
        <w:t>PAPRIPACT :</w:t>
      </w:r>
      <w:r w:rsidRPr="007E085D">
        <w:rPr>
          <w:rFonts w:asciiTheme="minorHAnsi" w:cstheme="minorHAnsi" w:hAnsiTheme="minorHAnsi"/>
          <w:sz w:val="22"/>
          <w:szCs w:val="22"/>
          <w:lang w:eastAsia="en-US"/>
        </w:rPr>
        <w:t xml:space="preserve"> Programme Annuel de Prévention des </w:t>
      </w:r>
      <w:r w:rsidR="000E793E" w:rsidRPr="007E085D">
        <w:rPr>
          <w:rFonts w:asciiTheme="minorHAnsi" w:cstheme="minorHAnsi" w:hAnsiTheme="minorHAnsi"/>
          <w:sz w:val="22"/>
          <w:szCs w:val="22"/>
          <w:lang w:eastAsia="en-US"/>
        </w:rPr>
        <w:t>Ri</w:t>
      </w:r>
      <w:r w:rsidRPr="007E085D">
        <w:rPr>
          <w:rFonts w:asciiTheme="minorHAnsi" w:cstheme="minorHAnsi" w:hAnsiTheme="minorHAnsi"/>
          <w:sz w:val="22"/>
          <w:szCs w:val="22"/>
          <w:lang w:eastAsia="en-US"/>
        </w:rPr>
        <w:t xml:space="preserve">sques Professionnels et d'Amélioration des Conditions de Travail </w:t>
      </w:r>
    </w:p>
    <w:p w14:paraId="1946F308" w14:textId="77777777" w:rsidP="00CD1FE7" w:rsidR="00CD1FE7" w:rsidRDefault="00CD1FE7" w:rsidRPr="007E085D">
      <w:pPr>
        <w:tabs>
          <w:tab w:pos="3402" w:val="left"/>
          <w:tab w:pos="6804" w:val="left"/>
        </w:tabs>
        <w:spacing w:before="120"/>
        <w:ind w:right="-284"/>
        <w:rPr>
          <w:rFonts w:asciiTheme="minorHAnsi" w:cstheme="minorHAnsi" w:hAnsiTheme="minorHAnsi"/>
          <w:sz w:val="22"/>
          <w:szCs w:val="22"/>
        </w:rPr>
      </w:pPr>
      <w:r w:rsidRPr="007E085D">
        <w:rPr>
          <w:rFonts w:asciiTheme="minorHAnsi" w:cstheme="minorHAnsi" w:hAnsiTheme="minorHAnsi"/>
          <w:b/>
          <w:sz w:val="22"/>
          <w:szCs w:val="22"/>
        </w:rPr>
        <w:t>QV</w:t>
      </w:r>
      <w:r w:rsidR="00666650" w:rsidRPr="007E085D">
        <w:rPr>
          <w:rFonts w:asciiTheme="minorHAnsi" w:cstheme="minorHAnsi" w:hAnsiTheme="minorHAnsi"/>
          <w:b/>
          <w:sz w:val="22"/>
          <w:szCs w:val="22"/>
        </w:rPr>
        <w:t>C</w:t>
      </w:r>
      <w:r w:rsidRPr="007E085D">
        <w:rPr>
          <w:rFonts w:asciiTheme="minorHAnsi" w:cstheme="minorHAnsi" w:hAnsiTheme="minorHAnsi"/>
          <w:b/>
          <w:sz w:val="22"/>
          <w:szCs w:val="22"/>
        </w:rPr>
        <w:t xml:space="preserve">T : </w:t>
      </w:r>
      <w:r w:rsidRPr="007E085D">
        <w:rPr>
          <w:rFonts w:asciiTheme="minorHAnsi" w:cstheme="minorHAnsi" w:hAnsiTheme="minorHAnsi"/>
          <w:sz w:val="22"/>
          <w:szCs w:val="22"/>
        </w:rPr>
        <w:t xml:space="preserve">Qualité de vie </w:t>
      </w:r>
      <w:r w:rsidR="00666650" w:rsidRPr="007E085D">
        <w:rPr>
          <w:rFonts w:asciiTheme="minorHAnsi" w:cstheme="minorHAnsi" w:hAnsiTheme="minorHAnsi"/>
          <w:sz w:val="22"/>
          <w:szCs w:val="22"/>
        </w:rPr>
        <w:t>et conditions de</w:t>
      </w:r>
      <w:r w:rsidRPr="007E085D">
        <w:rPr>
          <w:rFonts w:asciiTheme="minorHAnsi" w:cstheme="minorHAnsi" w:hAnsiTheme="minorHAnsi"/>
          <w:sz w:val="22"/>
          <w:szCs w:val="22"/>
        </w:rPr>
        <w:t xml:space="preserve"> travail</w:t>
      </w:r>
    </w:p>
    <w:p w14:paraId="51E62CB5" w14:textId="77777777" w:rsidP="00CD1FE7" w:rsidR="00CD1FE7" w:rsidRDefault="00CD1FE7" w:rsidRPr="007E085D">
      <w:pPr>
        <w:tabs>
          <w:tab w:pos="3402" w:val="left"/>
          <w:tab w:pos="6804" w:val="left"/>
        </w:tabs>
        <w:spacing w:before="120"/>
        <w:ind w:right="-284"/>
        <w:rPr>
          <w:rFonts w:asciiTheme="minorHAnsi" w:cstheme="minorHAnsi" w:hAnsiTheme="minorHAnsi"/>
          <w:sz w:val="22"/>
          <w:szCs w:val="22"/>
        </w:rPr>
      </w:pPr>
      <w:r w:rsidRPr="007E085D">
        <w:rPr>
          <w:rFonts w:asciiTheme="minorHAnsi" w:cstheme="minorHAnsi" w:hAnsiTheme="minorHAnsi"/>
          <w:b/>
          <w:sz w:val="22"/>
          <w:szCs w:val="22"/>
        </w:rPr>
        <w:t xml:space="preserve">RPS : </w:t>
      </w:r>
      <w:r w:rsidRPr="007E085D">
        <w:rPr>
          <w:rFonts w:asciiTheme="minorHAnsi" w:cstheme="minorHAnsi" w:hAnsiTheme="minorHAnsi"/>
          <w:sz w:val="22"/>
          <w:szCs w:val="22"/>
        </w:rPr>
        <w:t>Risque psychosociaux</w:t>
      </w:r>
    </w:p>
    <w:p w14:paraId="4D8B6E3D" w14:textId="6CEDBF07" w:rsidP="00CB6CAF" w:rsidR="00CB6CAF" w:rsidRDefault="00CB6CAF" w:rsidRPr="007E085D">
      <w:pPr>
        <w:tabs>
          <w:tab w:pos="3402" w:val="left"/>
          <w:tab w:pos="6804" w:val="left"/>
        </w:tabs>
        <w:spacing w:before="120"/>
        <w:ind w:right="-284"/>
        <w:rPr>
          <w:rFonts w:asciiTheme="minorHAnsi" w:cstheme="minorHAnsi" w:hAnsiTheme="minorHAnsi"/>
          <w:b/>
          <w:sz w:val="22"/>
          <w:szCs w:val="22"/>
        </w:rPr>
      </w:pPr>
      <w:r w:rsidRPr="007E085D">
        <w:rPr>
          <w:rFonts w:asciiTheme="minorHAnsi" w:cstheme="minorHAnsi" w:hAnsiTheme="minorHAnsi"/>
          <w:b/>
          <w:sz w:val="22"/>
          <w:szCs w:val="22"/>
        </w:rPr>
        <w:t xml:space="preserve">RRH : </w:t>
      </w:r>
      <w:r w:rsidRPr="007E085D">
        <w:rPr>
          <w:rFonts w:asciiTheme="minorHAnsi" w:cstheme="minorHAnsi" w:hAnsiTheme="minorHAnsi"/>
          <w:sz w:val="22"/>
          <w:szCs w:val="22"/>
        </w:rPr>
        <w:t>Responsable Ressources Humaines, désign</w:t>
      </w:r>
      <w:r w:rsidR="00A53262" w:rsidRPr="007E085D">
        <w:rPr>
          <w:rFonts w:asciiTheme="minorHAnsi" w:cstheme="minorHAnsi" w:hAnsiTheme="minorHAnsi"/>
          <w:sz w:val="22"/>
          <w:szCs w:val="22"/>
        </w:rPr>
        <w:t>e</w:t>
      </w:r>
      <w:r w:rsidRPr="007E085D">
        <w:rPr>
          <w:rFonts w:asciiTheme="minorHAnsi" w:cstheme="minorHAnsi" w:hAnsiTheme="minorHAnsi"/>
          <w:sz w:val="22"/>
          <w:szCs w:val="22"/>
        </w:rPr>
        <w:t xml:space="preserve"> l’ensemble des acteurs RH </w:t>
      </w:r>
      <w:r w:rsidR="001E72F9" w:rsidRPr="007E085D">
        <w:rPr>
          <w:rFonts w:asciiTheme="minorHAnsi" w:cstheme="minorHAnsi" w:hAnsiTheme="minorHAnsi"/>
          <w:sz w:val="22"/>
          <w:szCs w:val="22"/>
        </w:rPr>
        <w:t>des entités</w:t>
      </w:r>
    </w:p>
    <w:p w14:paraId="064DFB71" w14:textId="5359D66F" w:rsidP="00CD1FE7" w:rsidR="00CD1FE7" w:rsidRDefault="00CD1FE7" w:rsidRPr="007E085D">
      <w:pPr>
        <w:tabs>
          <w:tab w:pos="3402" w:val="left"/>
          <w:tab w:pos="6804" w:val="left"/>
        </w:tabs>
        <w:spacing w:before="120"/>
        <w:ind w:right="-284"/>
        <w:rPr>
          <w:rFonts w:asciiTheme="minorHAnsi" w:cstheme="minorHAnsi" w:hAnsiTheme="minorHAnsi"/>
          <w:sz w:val="22"/>
          <w:szCs w:val="22"/>
        </w:rPr>
      </w:pPr>
      <w:r w:rsidRPr="007E085D">
        <w:rPr>
          <w:rFonts w:asciiTheme="minorHAnsi" w:cstheme="minorHAnsi" w:hAnsiTheme="minorHAnsi"/>
          <w:b/>
          <w:sz w:val="22"/>
          <w:szCs w:val="22"/>
        </w:rPr>
        <w:t>SS</w:t>
      </w:r>
      <w:r w:rsidR="00666650" w:rsidRPr="007E085D">
        <w:rPr>
          <w:rFonts w:asciiTheme="minorHAnsi" w:cstheme="minorHAnsi" w:hAnsiTheme="minorHAnsi"/>
          <w:b/>
          <w:sz w:val="22"/>
          <w:szCs w:val="22"/>
        </w:rPr>
        <w:t>PT</w:t>
      </w:r>
      <w:r w:rsidRPr="007E085D">
        <w:rPr>
          <w:rFonts w:asciiTheme="minorHAnsi" w:cstheme="minorHAnsi" w:hAnsiTheme="minorHAnsi"/>
          <w:b/>
          <w:sz w:val="22"/>
          <w:szCs w:val="22"/>
        </w:rPr>
        <w:t xml:space="preserve"> : </w:t>
      </w:r>
      <w:r w:rsidRPr="007E085D">
        <w:rPr>
          <w:rFonts w:asciiTheme="minorHAnsi" w:cstheme="minorHAnsi" w:hAnsiTheme="minorHAnsi"/>
          <w:sz w:val="22"/>
          <w:szCs w:val="22"/>
        </w:rPr>
        <w:t>Service de Santé</w:t>
      </w:r>
      <w:r w:rsidR="00666650" w:rsidRPr="007E085D">
        <w:rPr>
          <w:rFonts w:asciiTheme="minorHAnsi" w:cstheme="minorHAnsi" w:hAnsiTheme="minorHAnsi"/>
          <w:sz w:val="22"/>
          <w:szCs w:val="22"/>
        </w:rPr>
        <w:t xml:space="preserve"> et de Prévention</w:t>
      </w:r>
      <w:r w:rsidRPr="007E085D">
        <w:rPr>
          <w:rFonts w:asciiTheme="minorHAnsi" w:cstheme="minorHAnsi" w:hAnsiTheme="minorHAnsi"/>
          <w:sz w:val="22"/>
          <w:szCs w:val="22"/>
        </w:rPr>
        <w:t xml:space="preserve"> </w:t>
      </w:r>
      <w:r w:rsidR="00666650" w:rsidRPr="007E085D">
        <w:rPr>
          <w:rFonts w:asciiTheme="minorHAnsi" w:cstheme="minorHAnsi" w:hAnsiTheme="minorHAnsi"/>
          <w:sz w:val="22"/>
          <w:szCs w:val="22"/>
        </w:rPr>
        <w:t xml:space="preserve">au travail </w:t>
      </w:r>
    </w:p>
    <w:p w14:paraId="78B3CFCD" w14:textId="77777777" w:rsidP="00CD1FE7" w:rsidR="00CD1FE7" w:rsidRDefault="00CD1FE7" w:rsidRPr="007E085D">
      <w:pPr>
        <w:spacing w:after="160" w:line="259" w:lineRule="auto"/>
        <w:rPr>
          <w:rFonts w:asciiTheme="minorHAnsi" w:cstheme="minorHAnsi" w:hAnsiTheme="minorHAnsi"/>
          <w:sz w:val="22"/>
          <w:szCs w:val="22"/>
        </w:rPr>
      </w:pPr>
      <w:r w:rsidRPr="007E085D">
        <w:rPr>
          <w:rFonts w:asciiTheme="minorHAnsi" w:cstheme="minorHAnsi" w:hAnsiTheme="minorHAnsi"/>
          <w:sz w:val="22"/>
          <w:szCs w:val="22"/>
        </w:rPr>
        <w:br w:type="page"/>
      </w:r>
    </w:p>
    <w:p w14:paraId="2537DCB1" w14:textId="77777777" w:rsidP="00FE7D88" w:rsidR="00CD50CF" w:rsidRDefault="00CD50CF" w:rsidRPr="007E085D">
      <w:pPr>
        <w:pStyle w:val="Titre1"/>
        <w:keepNext/>
        <w:pBdr>
          <w:bottom w:color="auto" w:space="1" w:sz="4" w:val="single"/>
        </w:pBdr>
        <w:jc w:val="center"/>
        <w:rPr>
          <w:rFonts w:cs="Arial"/>
          <w:bCs w:val="0"/>
          <w:color w:val="auto"/>
          <w:kern w:val="32"/>
        </w:rPr>
      </w:pPr>
      <w:bookmarkStart w:id="93" w:name="_Toc120803017"/>
      <w:r w:rsidRPr="007E085D">
        <w:rPr>
          <w:rFonts w:cs="Arial"/>
          <w:bCs w:val="0"/>
          <w:color w:val="auto"/>
          <w:kern w:val="32"/>
        </w:rPr>
        <w:lastRenderedPageBreak/>
        <w:t xml:space="preserve">Annexe </w:t>
      </w:r>
      <w:r w:rsidR="00666650" w:rsidRPr="007E085D">
        <w:rPr>
          <w:rFonts w:cs="Arial"/>
          <w:bCs w:val="0"/>
          <w:color w:val="auto"/>
          <w:kern w:val="32"/>
        </w:rPr>
        <w:t>2</w:t>
      </w:r>
      <w:r w:rsidRPr="007E085D">
        <w:rPr>
          <w:rFonts w:cs="Arial"/>
          <w:bCs w:val="0"/>
          <w:color w:val="auto"/>
          <w:kern w:val="32"/>
        </w:rPr>
        <w:t xml:space="preserve"> – Indicateurs de suivi</w:t>
      </w:r>
      <w:bookmarkEnd w:id="93"/>
      <w:r w:rsidR="00344222" w:rsidRPr="007E085D">
        <w:rPr>
          <w:rFonts w:cs="Arial"/>
          <w:bCs w:val="0"/>
          <w:color w:val="auto"/>
          <w:kern w:val="32"/>
        </w:rPr>
        <w:t xml:space="preserve"> </w:t>
      </w:r>
    </w:p>
    <w:p w14:paraId="6B1A3775" w14:textId="77777777" w:rsidP="00CB409E" w:rsidR="00C53E05" w:rsidRDefault="00C53E05" w:rsidRPr="007E085D">
      <w:pPr>
        <w:tabs>
          <w:tab w:pos="3402" w:val="left"/>
          <w:tab w:pos="6804" w:val="left"/>
        </w:tabs>
        <w:spacing w:before="120"/>
        <w:ind w:right="-284"/>
        <w:rPr>
          <w:rFonts w:ascii="Calibri" w:hAnsi="Calibri"/>
          <w:b/>
          <w:bCs/>
          <w:sz w:val="22"/>
          <w:szCs w:val="22"/>
          <w:u w:val="single"/>
        </w:rPr>
      </w:pPr>
    </w:p>
    <w:p w14:paraId="67CE7671" w14:textId="17B72A77" w:rsidP="00CB409E" w:rsidR="00C53E05" w:rsidRDefault="00F922C7" w:rsidRPr="007E085D">
      <w:pPr>
        <w:tabs>
          <w:tab w:pos="3402" w:val="left"/>
          <w:tab w:pos="6804" w:val="left"/>
        </w:tabs>
        <w:spacing w:before="120"/>
        <w:ind w:right="-284"/>
        <w:rPr>
          <w:rFonts w:ascii="Calibri" w:hAnsi="Calibri"/>
          <w:b/>
          <w:bCs/>
          <w:sz w:val="22"/>
          <w:szCs w:val="22"/>
          <w:u w:val="single"/>
        </w:rPr>
      </w:pPr>
      <w:r w:rsidRPr="007E085D">
        <w:rPr>
          <w:rFonts w:ascii="Calibri" w:hAnsi="Calibri"/>
          <w:b/>
          <w:bCs/>
          <w:sz w:val="22"/>
          <w:szCs w:val="22"/>
          <w:u w:val="single"/>
        </w:rPr>
        <w:t>L</w:t>
      </w:r>
      <w:r w:rsidR="00C53E05" w:rsidRPr="007E085D">
        <w:rPr>
          <w:rFonts w:ascii="Calibri" w:hAnsi="Calibri"/>
          <w:b/>
          <w:bCs/>
          <w:sz w:val="22"/>
          <w:szCs w:val="22"/>
          <w:u w:val="single"/>
        </w:rPr>
        <w:t xml:space="preserve">es indicateurs sont donnés par année et par </w:t>
      </w:r>
      <w:r w:rsidR="00CB6CAF" w:rsidRPr="007E085D">
        <w:rPr>
          <w:rFonts w:ascii="Calibri" w:hAnsi="Calibri"/>
          <w:b/>
          <w:bCs/>
          <w:sz w:val="22"/>
          <w:szCs w:val="22"/>
          <w:u w:val="single"/>
        </w:rPr>
        <w:t>entité</w:t>
      </w:r>
      <w:r w:rsidRPr="007E085D">
        <w:rPr>
          <w:rFonts w:ascii="Calibri" w:hAnsi="Calibri"/>
          <w:b/>
          <w:bCs/>
          <w:sz w:val="22"/>
          <w:szCs w:val="22"/>
          <w:u w:val="single"/>
        </w:rPr>
        <w:t xml:space="preserve"> sauf indication contraire</w:t>
      </w:r>
    </w:p>
    <w:p w14:paraId="76A2BF77" w14:textId="77777777" w:rsidP="00CB409E" w:rsidR="00C53E05" w:rsidRDefault="00C53E05" w:rsidRPr="007E085D">
      <w:pPr>
        <w:tabs>
          <w:tab w:pos="3402" w:val="left"/>
          <w:tab w:pos="6804" w:val="left"/>
        </w:tabs>
        <w:spacing w:before="120"/>
        <w:ind w:right="-284"/>
        <w:rPr>
          <w:rFonts w:ascii="Calibri" w:hAnsi="Calibri"/>
          <w:b/>
          <w:bCs/>
          <w:sz w:val="22"/>
          <w:szCs w:val="22"/>
          <w:u w:val="single"/>
        </w:rPr>
      </w:pPr>
    </w:p>
    <w:p w14:paraId="5C982014" w14:textId="77777777" w:rsidP="00CB409E" w:rsidR="00CB409E" w:rsidRDefault="00CB409E" w:rsidRPr="007E085D">
      <w:pPr>
        <w:tabs>
          <w:tab w:pos="3402" w:val="left"/>
          <w:tab w:pos="6804" w:val="left"/>
        </w:tabs>
        <w:spacing w:before="120"/>
        <w:ind w:right="-284"/>
        <w:rPr>
          <w:rFonts w:ascii="Calibri" w:eastAsia="Calibri" w:hAnsi="Calibri"/>
          <w:b/>
          <w:sz w:val="22"/>
          <w:szCs w:val="22"/>
          <w:u w:val="single"/>
          <w:lang w:eastAsia="en-US"/>
        </w:rPr>
      </w:pPr>
      <w:r w:rsidRPr="007E085D">
        <w:rPr>
          <w:rFonts w:ascii="Calibri" w:hAnsi="Calibri"/>
          <w:b/>
          <w:bCs/>
          <w:sz w:val="22"/>
          <w:szCs w:val="22"/>
          <w:u w:val="single"/>
        </w:rPr>
        <w:t>Indicateurs globaux</w:t>
      </w:r>
    </w:p>
    <w:p w14:paraId="5313962D" w14:textId="77777777" w:rsidP="00713EC0" w:rsidR="00CB409E" w:rsidRDefault="00CB409E" w:rsidRPr="007E085D">
      <w:pPr>
        <w:tabs>
          <w:tab w:pos="3402" w:val="left"/>
          <w:tab w:pos="6804" w:val="left"/>
        </w:tabs>
        <w:spacing w:before="240"/>
        <w:ind w:right="-284"/>
        <w:rPr>
          <w:rFonts w:ascii="Calibri" w:hAnsi="Calibri"/>
          <w:b/>
          <w:bCs/>
          <w:sz w:val="22"/>
          <w:szCs w:val="22"/>
        </w:rPr>
      </w:pPr>
      <w:r w:rsidRPr="007E085D">
        <w:rPr>
          <w:rFonts w:ascii="Calibri" w:hAnsi="Calibri"/>
          <w:b/>
          <w:bCs/>
          <w:sz w:val="22"/>
          <w:szCs w:val="22"/>
        </w:rPr>
        <w:t>Enquête QVCT</w:t>
      </w:r>
      <w:r w:rsidR="00BD40E4" w:rsidRPr="007E085D">
        <w:rPr>
          <w:rFonts w:ascii="Calibri" w:hAnsi="Calibri"/>
          <w:b/>
          <w:bCs/>
          <w:sz w:val="22"/>
          <w:szCs w:val="22"/>
        </w:rPr>
        <w:t xml:space="preserve"> </w:t>
      </w:r>
      <w:r w:rsidR="00BD40E4" w:rsidRPr="007E085D">
        <w:rPr>
          <w:rFonts w:ascii="Calibri" w:hAnsi="Calibri"/>
          <w:bCs/>
          <w:sz w:val="22"/>
          <w:szCs w:val="22"/>
        </w:rPr>
        <w:t>(une fois tous les 3 ans)</w:t>
      </w:r>
    </w:p>
    <w:p w14:paraId="79AA4EB2" w14:textId="041410DD" w:rsidP="007E1ED5" w:rsidR="002832CB" w:rsidRDefault="00C34230" w:rsidRPr="007E085D">
      <w:pPr>
        <w:pStyle w:val="Paragraphedeliste"/>
        <w:numPr>
          <w:ilvl w:val="0"/>
          <w:numId w:val="18"/>
        </w:numPr>
        <w:spacing w:before="120"/>
        <w:rPr>
          <w:rFonts w:asciiTheme="minorHAnsi" w:cstheme="minorHAnsi" w:hAnsiTheme="minorHAnsi"/>
          <w:sz w:val="22"/>
          <w:szCs w:val="22"/>
        </w:rPr>
      </w:pPr>
      <w:r w:rsidRPr="007E085D">
        <w:rPr>
          <w:rFonts w:asciiTheme="minorHAnsi" w:cstheme="minorHAnsi" w:hAnsiTheme="minorHAnsi"/>
          <w:sz w:val="22"/>
          <w:szCs w:val="22"/>
        </w:rPr>
        <w:t xml:space="preserve">Résultats </w:t>
      </w:r>
      <w:r w:rsidR="00CB409E" w:rsidRPr="007E085D">
        <w:rPr>
          <w:rFonts w:asciiTheme="minorHAnsi" w:cstheme="minorHAnsi" w:hAnsiTheme="minorHAnsi"/>
          <w:sz w:val="22"/>
          <w:szCs w:val="22"/>
        </w:rPr>
        <w:t xml:space="preserve">Indicateurs à définir </w:t>
      </w:r>
      <w:r w:rsidRPr="007E085D">
        <w:rPr>
          <w:rFonts w:asciiTheme="minorHAnsi" w:cstheme="minorHAnsi" w:hAnsiTheme="minorHAnsi"/>
          <w:sz w:val="22"/>
          <w:szCs w:val="22"/>
        </w:rPr>
        <w:t xml:space="preserve">avec la Commission de suivi </w:t>
      </w:r>
    </w:p>
    <w:p w14:paraId="10D78F08" w14:textId="5595D036" w:rsidP="007E1ED5" w:rsidR="007E1ED5" w:rsidRDefault="007E1ED5" w:rsidRPr="007E085D">
      <w:pPr>
        <w:pStyle w:val="Paragraphedeliste"/>
        <w:numPr>
          <w:ilvl w:val="0"/>
          <w:numId w:val="18"/>
        </w:numPr>
        <w:spacing w:before="120"/>
        <w:rPr>
          <w:rFonts w:asciiTheme="minorHAnsi" w:cstheme="minorHAnsi" w:hAnsiTheme="minorHAnsi"/>
          <w:sz w:val="22"/>
          <w:szCs w:val="22"/>
        </w:rPr>
      </w:pPr>
      <w:r w:rsidRPr="007E085D">
        <w:rPr>
          <w:rFonts w:asciiTheme="minorHAnsi" w:cstheme="minorHAnsi" w:hAnsiTheme="minorHAnsi"/>
          <w:sz w:val="22"/>
          <w:szCs w:val="22"/>
        </w:rPr>
        <w:t>Indicateurs à définir avec la Commission de suivi</w:t>
      </w:r>
    </w:p>
    <w:p w14:paraId="159A07D1" w14:textId="77777777" w:rsidP="00713EC0" w:rsidR="0096186C" w:rsidRDefault="0096186C" w:rsidRPr="007E085D">
      <w:pPr>
        <w:spacing w:before="240"/>
        <w:rPr>
          <w:rFonts w:asciiTheme="minorHAnsi" w:cstheme="minorHAnsi" w:hAnsiTheme="minorHAnsi"/>
          <w:b/>
          <w:sz w:val="22"/>
          <w:szCs w:val="22"/>
        </w:rPr>
      </w:pPr>
      <w:r w:rsidRPr="007E085D">
        <w:rPr>
          <w:rFonts w:asciiTheme="minorHAnsi" w:cstheme="minorHAnsi" w:hAnsiTheme="minorHAnsi"/>
          <w:b/>
          <w:sz w:val="22"/>
          <w:szCs w:val="22"/>
        </w:rPr>
        <w:t>Turn Over</w:t>
      </w:r>
    </w:p>
    <w:p w14:paraId="512A87DC" w14:textId="77777777" w:rsidP="00EC3A2B" w:rsidR="0096186C" w:rsidRDefault="0096186C" w:rsidRPr="007E085D">
      <w:pPr>
        <w:pStyle w:val="Paragraphedeliste"/>
        <w:numPr>
          <w:ilvl w:val="0"/>
          <w:numId w:val="18"/>
        </w:numPr>
        <w:spacing w:before="120"/>
        <w:rPr>
          <w:rFonts w:asciiTheme="minorHAnsi" w:cstheme="minorHAnsi" w:hAnsiTheme="minorHAnsi"/>
          <w:sz w:val="22"/>
          <w:szCs w:val="22"/>
        </w:rPr>
      </w:pPr>
      <w:r w:rsidRPr="007E085D">
        <w:rPr>
          <w:rFonts w:asciiTheme="minorHAnsi" w:cstheme="minorHAnsi" w:hAnsiTheme="minorHAnsi"/>
          <w:sz w:val="22"/>
          <w:szCs w:val="22"/>
        </w:rPr>
        <w:t>Turn Over (volontaire et involontaire)</w:t>
      </w:r>
    </w:p>
    <w:p w14:paraId="67AADFD5" w14:textId="77777777" w:rsidP="00713EC0" w:rsidR="00C34230" w:rsidRDefault="00C34230" w:rsidRPr="007E085D">
      <w:pPr>
        <w:spacing w:before="240"/>
        <w:rPr>
          <w:rFonts w:asciiTheme="minorHAnsi" w:cstheme="minorHAnsi" w:hAnsiTheme="minorHAnsi"/>
          <w:b/>
          <w:sz w:val="22"/>
          <w:szCs w:val="22"/>
        </w:rPr>
      </w:pPr>
      <w:r w:rsidRPr="007E085D">
        <w:rPr>
          <w:rFonts w:asciiTheme="minorHAnsi" w:cstheme="minorHAnsi" w:hAnsiTheme="minorHAnsi"/>
          <w:b/>
          <w:sz w:val="22"/>
          <w:szCs w:val="22"/>
        </w:rPr>
        <w:t>Observatoire de la santé</w:t>
      </w:r>
      <w:r w:rsidR="00BD40E4" w:rsidRPr="007E085D">
        <w:rPr>
          <w:rFonts w:asciiTheme="minorHAnsi" w:cstheme="minorHAnsi" w:hAnsiTheme="minorHAnsi"/>
          <w:b/>
          <w:sz w:val="22"/>
          <w:szCs w:val="22"/>
        </w:rPr>
        <w:t xml:space="preserve"> </w:t>
      </w:r>
      <w:r w:rsidR="00BD40E4" w:rsidRPr="007E085D">
        <w:rPr>
          <w:rFonts w:asciiTheme="minorHAnsi" w:cstheme="minorHAnsi" w:hAnsiTheme="minorHAnsi"/>
          <w:sz w:val="22"/>
          <w:szCs w:val="22"/>
        </w:rPr>
        <w:t>(niveau de l’entreprise)</w:t>
      </w:r>
    </w:p>
    <w:p w14:paraId="2159D136" w14:textId="4CBBCAF4" w:rsidP="00EC3A2B" w:rsidR="00C34230" w:rsidRDefault="00C34230" w:rsidRPr="007E085D">
      <w:pPr>
        <w:numPr>
          <w:ilvl w:val="0"/>
          <w:numId w:val="17"/>
        </w:numPr>
        <w:tabs>
          <w:tab w:pos="3402" w:val="left"/>
          <w:tab w:pos="6804" w:val="left"/>
        </w:tabs>
        <w:spacing w:before="60"/>
        <w:ind w:hanging="357" w:left="714" w:right="-284"/>
        <w:rPr>
          <w:rFonts w:ascii="Calibri" w:hAnsi="Calibri"/>
          <w:bCs/>
          <w:sz w:val="22"/>
          <w:szCs w:val="22"/>
        </w:rPr>
      </w:pPr>
      <w:r w:rsidRPr="007E085D">
        <w:rPr>
          <w:rFonts w:ascii="Calibri" w:hAnsi="Calibri"/>
          <w:bCs/>
          <w:sz w:val="22"/>
          <w:szCs w:val="22"/>
        </w:rPr>
        <w:t>Suivi</w:t>
      </w:r>
      <w:r w:rsidR="001C54C2" w:rsidRPr="007E085D">
        <w:rPr>
          <w:rFonts w:ascii="Calibri" w:hAnsi="Calibri"/>
          <w:bCs/>
          <w:sz w:val="22"/>
          <w:szCs w:val="22"/>
        </w:rPr>
        <w:t xml:space="preserve"> des passages et des motifs de passages au</w:t>
      </w:r>
      <w:r w:rsidR="00521925" w:rsidRPr="007E085D">
        <w:rPr>
          <w:rFonts w:ascii="Calibri" w:hAnsi="Calibri"/>
          <w:bCs/>
          <w:sz w:val="22"/>
          <w:szCs w:val="22"/>
        </w:rPr>
        <w:t xml:space="preserve"> </w:t>
      </w:r>
      <w:r w:rsidR="001C54C2" w:rsidRPr="007E085D">
        <w:rPr>
          <w:rFonts w:ascii="Calibri" w:hAnsi="Calibri"/>
          <w:bCs/>
          <w:sz w:val="22"/>
          <w:szCs w:val="22"/>
        </w:rPr>
        <w:t>sein des</w:t>
      </w:r>
      <w:r w:rsidRPr="007E085D">
        <w:rPr>
          <w:rFonts w:ascii="Calibri" w:hAnsi="Calibri"/>
          <w:bCs/>
          <w:sz w:val="22"/>
          <w:szCs w:val="22"/>
        </w:rPr>
        <w:t xml:space="preserve"> infirmerie</w:t>
      </w:r>
      <w:r w:rsidR="001C54C2" w:rsidRPr="007E085D">
        <w:rPr>
          <w:rFonts w:ascii="Calibri" w:hAnsi="Calibri"/>
          <w:bCs/>
          <w:sz w:val="22"/>
          <w:szCs w:val="22"/>
        </w:rPr>
        <w:t>s CGI.</w:t>
      </w:r>
    </w:p>
    <w:p w14:paraId="0DBBCE80" w14:textId="77777777" w:rsidP="00EC3A2B" w:rsidR="001C54C2" w:rsidRDefault="001C54C2" w:rsidRPr="007E085D">
      <w:pPr>
        <w:numPr>
          <w:ilvl w:val="0"/>
          <w:numId w:val="17"/>
        </w:numPr>
        <w:tabs>
          <w:tab w:pos="3402" w:val="left"/>
          <w:tab w:pos="6804" w:val="left"/>
        </w:tabs>
        <w:spacing w:before="60"/>
        <w:ind w:hanging="357" w:left="714" w:right="-284"/>
        <w:rPr>
          <w:rFonts w:ascii="Calibri" w:hAnsi="Calibri"/>
          <w:bCs/>
          <w:sz w:val="22"/>
          <w:szCs w:val="22"/>
        </w:rPr>
      </w:pPr>
      <w:r w:rsidRPr="007E085D">
        <w:rPr>
          <w:rFonts w:ascii="Calibri" w:hAnsi="Calibri"/>
          <w:bCs/>
          <w:sz w:val="22"/>
          <w:szCs w:val="22"/>
        </w:rPr>
        <w:t>Suivi des orientations données aux personnes venant au sein des infirmeries CGI.</w:t>
      </w:r>
    </w:p>
    <w:p w14:paraId="78EDBBB8" w14:textId="77777777" w:rsidP="00EC3A2B" w:rsidR="00C34230" w:rsidRDefault="00C34230" w:rsidRPr="007E085D">
      <w:pPr>
        <w:numPr>
          <w:ilvl w:val="0"/>
          <w:numId w:val="17"/>
        </w:numPr>
        <w:tabs>
          <w:tab w:pos="3402" w:val="left"/>
          <w:tab w:pos="6804" w:val="left"/>
        </w:tabs>
        <w:spacing w:before="60"/>
        <w:ind w:hanging="357" w:left="714" w:right="-284"/>
        <w:rPr>
          <w:rFonts w:ascii="Calibri" w:hAnsi="Calibri"/>
          <w:bCs/>
          <w:sz w:val="22"/>
          <w:szCs w:val="22"/>
        </w:rPr>
      </w:pPr>
      <w:r w:rsidRPr="007E085D">
        <w:rPr>
          <w:rFonts w:ascii="Calibri" w:hAnsi="Calibri"/>
          <w:bCs/>
          <w:sz w:val="22"/>
          <w:szCs w:val="22"/>
        </w:rPr>
        <w:t>Suivi</w:t>
      </w:r>
      <w:r w:rsidR="001C54C2" w:rsidRPr="007E085D">
        <w:rPr>
          <w:rFonts w:ascii="Calibri" w:hAnsi="Calibri"/>
          <w:bCs/>
          <w:sz w:val="22"/>
          <w:szCs w:val="22"/>
        </w:rPr>
        <w:t xml:space="preserve"> des motifs de consultations</w:t>
      </w:r>
      <w:r w:rsidRPr="007E085D">
        <w:rPr>
          <w:rFonts w:ascii="Calibri" w:hAnsi="Calibri"/>
          <w:bCs/>
          <w:sz w:val="22"/>
          <w:szCs w:val="22"/>
        </w:rPr>
        <w:t xml:space="preserve"> PAM</w:t>
      </w:r>
      <w:r w:rsidR="001C54C2" w:rsidRPr="007E085D">
        <w:rPr>
          <w:rFonts w:ascii="Calibri" w:hAnsi="Calibri"/>
          <w:bCs/>
          <w:sz w:val="22"/>
          <w:szCs w:val="22"/>
        </w:rPr>
        <w:t xml:space="preserve"> et du pourcentage d’utilisation.</w:t>
      </w:r>
    </w:p>
    <w:p w14:paraId="53477D06" w14:textId="77777777" w:rsidP="00EC3A2B" w:rsidR="001C54C2" w:rsidRDefault="001C54C2" w:rsidRPr="007E085D">
      <w:pPr>
        <w:numPr>
          <w:ilvl w:val="0"/>
          <w:numId w:val="17"/>
        </w:numPr>
        <w:tabs>
          <w:tab w:pos="3402" w:val="left"/>
          <w:tab w:pos="6804" w:val="left"/>
        </w:tabs>
        <w:spacing w:before="60"/>
        <w:ind w:hanging="357" w:left="714" w:right="-284"/>
        <w:rPr>
          <w:rFonts w:ascii="Calibri" w:hAnsi="Calibri"/>
          <w:bCs/>
          <w:sz w:val="22"/>
          <w:szCs w:val="22"/>
        </w:rPr>
      </w:pPr>
      <w:r w:rsidRPr="007E085D">
        <w:rPr>
          <w:rFonts w:ascii="Calibri" w:hAnsi="Calibri"/>
          <w:bCs/>
          <w:sz w:val="22"/>
          <w:szCs w:val="22"/>
        </w:rPr>
        <w:t>Suivi de l’Enquête Prévention Santé (EPS) réalisée lors de visites médicales infirmières CGI</w:t>
      </w:r>
      <w:r w:rsidR="00056A39" w:rsidRPr="007E085D">
        <w:rPr>
          <w:rFonts w:ascii="Calibri" w:hAnsi="Calibri"/>
          <w:bCs/>
          <w:sz w:val="22"/>
          <w:szCs w:val="22"/>
        </w:rPr>
        <w:t> :</w:t>
      </w:r>
    </w:p>
    <w:p w14:paraId="789440B1" w14:textId="77777777" w:rsidP="00EC3A2B" w:rsidR="001C54C2" w:rsidRDefault="001C54C2" w:rsidRPr="007E085D">
      <w:pPr>
        <w:numPr>
          <w:ilvl w:val="1"/>
          <w:numId w:val="17"/>
        </w:numPr>
        <w:tabs>
          <w:tab w:pos="3402" w:val="left"/>
          <w:tab w:pos="6804" w:val="left"/>
        </w:tabs>
        <w:spacing w:before="60"/>
        <w:ind w:right="-284"/>
        <w:rPr>
          <w:rFonts w:ascii="Calibri" w:hAnsi="Calibri"/>
          <w:bCs/>
          <w:sz w:val="22"/>
          <w:szCs w:val="22"/>
        </w:rPr>
      </w:pPr>
      <w:r w:rsidRPr="007E085D">
        <w:rPr>
          <w:rFonts w:ascii="Calibri" w:hAnsi="Calibri"/>
          <w:bCs/>
          <w:sz w:val="22"/>
          <w:szCs w:val="22"/>
        </w:rPr>
        <w:t>Pourcentage d’affections physiologiques et typologies d’affection.</w:t>
      </w:r>
    </w:p>
    <w:p w14:paraId="6A82CD9E" w14:textId="77777777" w:rsidP="00EC3A2B" w:rsidR="001C54C2" w:rsidRDefault="001C54C2" w:rsidRPr="007E085D">
      <w:pPr>
        <w:numPr>
          <w:ilvl w:val="1"/>
          <w:numId w:val="17"/>
        </w:numPr>
        <w:tabs>
          <w:tab w:pos="3402" w:val="left"/>
          <w:tab w:pos="6804" w:val="left"/>
        </w:tabs>
        <w:spacing w:before="60"/>
        <w:ind w:right="-284"/>
        <w:rPr>
          <w:rFonts w:ascii="Calibri" w:hAnsi="Calibri"/>
          <w:bCs/>
          <w:sz w:val="22"/>
          <w:szCs w:val="22"/>
        </w:rPr>
      </w:pPr>
      <w:r w:rsidRPr="007E085D">
        <w:rPr>
          <w:rFonts w:ascii="Calibri" w:hAnsi="Calibri"/>
          <w:bCs/>
          <w:sz w:val="22"/>
          <w:szCs w:val="22"/>
        </w:rPr>
        <w:t>Pourcentage de TMS et typologies de TMS.</w:t>
      </w:r>
    </w:p>
    <w:p w14:paraId="37172866" w14:textId="77777777" w:rsidP="00EC3A2B" w:rsidR="001C54C2" w:rsidRDefault="001C54C2" w:rsidRPr="007E085D">
      <w:pPr>
        <w:numPr>
          <w:ilvl w:val="1"/>
          <w:numId w:val="17"/>
        </w:numPr>
        <w:tabs>
          <w:tab w:pos="3402" w:val="left"/>
          <w:tab w:pos="6804" w:val="left"/>
        </w:tabs>
        <w:spacing w:before="60"/>
        <w:ind w:right="-284"/>
        <w:rPr>
          <w:rFonts w:ascii="Calibri" w:hAnsi="Calibri"/>
          <w:bCs/>
          <w:sz w:val="22"/>
          <w:szCs w:val="22"/>
        </w:rPr>
      </w:pPr>
      <w:r w:rsidRPr="007E085D">
        <w:rPr>
          <w:rFonts w:ascii="Calibri" w:hAnsi="Calibri"/>
          <w:bCs/>
          <w:sz w:val="22"/>
          <w:szCs w:val="22"/>
        </w:rPr>
        <w:t>Répartition de l’Indice de Masse Corporelle.</w:t>
      </w:r>
    </w:p>
    <w:p w14:paraId="0E75B084" w14:textId="77777777" w:rsidP="00EC3A2B" w:rsidR="001C54C2" w:rsidRDefault="001C54C2" w:rsidRPr="007E085D">
      <w:pPr>
        <w:numPr>
          <w:ilvl w:val="1"/>
          <w:numId w:val="17"/>
        </w:numPr>
        <w:tabs>
          <w:tab w:pos="3402" w:val="left"/>
          <w:tab w:pos="6804" w:val="left"/>
        </w:tabs>
        <w:spacing w:before="60"/>
        <w:ind w:right="-284"/>
        <w:rPr>
          <w:rFonts w:ascii="Calibri" w:hAnsi="Calibri"/>
          <w:bCs/>
          <w:sz w:val="22"/>
          <w:szCs w:val="22"/>
        </w:rPr>
      </w:pPr>
      <w:r w:rsidRPr="007E085D">
        <w:rPr>
          <w:rFonts w:ascii="Calibri" w:hAnsi="Calibri"/>
          <w:bCs/>
          <w:sz w:val="22"/>
          <w:szCs w:val="22"/>
        </w:rPr>
        <w:t>Répartition par typologies d’habitudes de vie et valeurs critiques.</w:t>
      </w:r>
    </w:p>
    <w:p w14:paraId="54017B2A" w14:textId="77777777" w:rsidP="00EC3A2B" w:rsidR="001C54C2" w:rsidRDefault="001C54C2" w:rsidRPr="007E085D">
      <w:pPr>
        <w:numPr>
          <w:ilvl w:val="1"/>
          <w:numId w:val="17"/>
        </w:numPr>
        <w:tabs>
          <w:tab w:pos="3402" w:val="left"/>
          <w:tab w:pos="6804" w:val="left"/>
        </w:tabs>
        <w:spacing w:before="60"/>
        <w:ind w:right="-284"/>
        <w:rPr>
          <w:rFonts w:ascii="Calibri" w:hAnsi="Calibri"/>
          <w:bCs/>
          <w:sz w:val="22"/>
          <w:szCs w:val="22"/>
        </w:rPr>
      </w:pPr>
      <w:r w:rsidRPr="007E085D">
        <w:rPr>
          <w:rFonts w:ascii="Calibri" w:hAnsi="Calibri"/>
          <w:bCs/>
          <w:sz w:val="22"/>
          <w:szCs w:val="22"/>
        </w:rPr>
        <w:t>Evaluation de différents états psychologiques.</w:t>
      </w:r>
    </w:p>
    <w:p w14:paraId="57DED179" w14:textId="77777777" w:rsidP="00EC3A2B" w:rsidR="00C34230" w:rsidRDefault="00C34230" w:rsidRPr="007E085D">
      <w:pPr>
        <w:numPr>
          <w:ilvl w:val="0"/>
          <w:numId w:val="17"/>
        </w:numPr>
        <w:tabs>
          <w:tab w:pos="3402" w:val="left"/>
          <w:tab w:pos="6804" w:val="left"/>
        </w:tabs>
        <w:spacing w:before="60"/>
        <w:ind w:hanging="357" w:left="714" w:right="-284"/>
        <w:rPr>
          <w:rFonts w:ascii="Calibri" w:hAnsi="Calibri"/>
          <w:bCs/>
          <w:sz w:val="22"/>
          <w:szCs w:val="22"/>
        </w:rPr>
      </w:pPr>
      <w:r w:rsidRPr="007E085D">
        <w:rPr>
          <w:rFonts w:ascii="Calibri" w:hAnsi="Calibri"/>
          <w:bCs/>
          <w:sz w:val="22"/>
          <w:szCs w:val="22"/>
        </w:rPr>
        <w:t xml:space="preserve">Suivi </w:t>
      </w:r>
      <w:r w:rsidR="001C54C2" w:rsidRPr="007E085D">
        <w:rPr>
          <w:rFonts w:ascii="Calibri" w:hAnsi="Calibri"/>
          <w:bCs/>
          <w:sz w:val="22"/>
          <w:szCs w:val="22"/>
        </w:rPr>
        <w:t xml:space="preserve">du nombre </w:t>
      </w:r>
      <w:r w:rsidR="00056A39" w:rsidRPr="007E085D">
        <w:rPr>
          <w:rFonts w:ascii="Calibri" w:hAnsi="Calibri"/>
          <w:bCs/>
          <w:sz w:val="22"/>
          <w:szCs w:val="22"/>
        </w:rPr>
        <w:t>consultations réalisées</w:t>
      </w:r>
      <w:r w:rsidR="001C54C2" w:rsidRPr="007E085D">
        <w:rPr>
          <w:rFonts w:ascii="Calibri" w:hAnsi="Calibri"/>
          <w:bCs/>
          <w:sz w:val="22"/>
          <w:szCs w:val="22"/>
        </w:rPr>
        <w:t xml:space="preserve"> par la </w:t>
      </w:r>
      <w:r w:rsidRPr="007E085D">
        <w:rPr>
          <w:rFonts w:ascii="Calibri" w:hAnsi="Calibri"/>
          <w:bCs/>
          <w:sz w:val="22"/>
          <w:szCs w:val="22"/>
        </w:rPr>
        <w:t>psychologue CGI</w:t>
      </w:r>
      <w:r w:rsidR="001C54C2" w:rsidRPr="007E085D">
        <w:rPr>
          <w:rFonts w:ascii="Calibri" w:hAnsi="Calibri"/>
          <w:bCs/>
          <w:sz w:val="22"/>
          <w:szCs w:val="22"/>
        </w:rPr>
        <w:t xml:space="preserve"> et répartition par BU.</w:t>
      </w:r>
    </w:p>
    <w:p w14:paraId="1A16F948" w14:textId="77777777" w:rsidP="00EC3A2B" w:rsidR="001C54C2" w:rsidRDefault="001C54C2" w:rsidRPr="007E085D">
      <w:pPr>
        <w:numPr>
          <w:ilvl w:val="0"/>
          <w:numId w:val="17"/>
        </w:numPr>
        <w:tabs>
          <w:tab w:pos="3402" w:val="left"/>
          <w:tab w:pos="6804" w:val="left"/>
        </w:tabs>
        <w:spacing w:before="60"/>
        <w:ind w:hanging="357" w:left="714" w:right="-284"/>
        <w:rPr>
          <w:rFonts w:ascii="Calibri" w:hAnsi="Calibri"/>
          <w:bCs/>
          <w:sz w:val="22"/>
          <w:szCs w:val="22"/>
        </w:rPr>
      </w:pPr>
      <w:r w:rsidRPr="007E085D">
        <w:rPr>
          <w:rFonts w:ascii="Calibri" w:hAnsi="Calibri"/>
          <w:bCs/>
          <w:sz w:val="22"/>
          <w:szCs w:val="22"/>
        </w:rPr>
        <w:t>Principaux motifs de consultation de la psychologue CGI.</w:t>
      </w:r>
    </w:p>
    <w:p w14:paraId="7E660F53" w14:textId="77777777" w:rsidP="00EC3A2B" w:rsidR="00C34230" w:rsidRDefault="00C34230" w:rsidRPr="007E085D">
      <w:pPr>
        <w:numPr>
          <w:ilvl w:val="0"/>
          <w:numId w:val="17"/>
        </w:numPr>
        <w:tabs>
          <w:tab w:pos="3402" w:val="left"/>
          <w:tab w:pos="6804" w:val="left"/>
        </w:tabs>
        <w:spacing w:before="60"/>
        <w:ind w:hanging="357" w:left="714" w:right="-284"/>
        <w:rPr>
          <w:rFonts w:ascii="Calibri" w:hAnsi="Calibri"/>
          <w:bCs/>
          <w:sz w:val="22"/>
          <w:szCs w:val="22"/>
        </w:rPr>
      </w:pPr>
      <w:r w:rsidRPr="007E085D">
        <w:rPr>
          <w:rFonts w:ascii="Calibri" w:hAnsi="Calibri"/>
          <w:bCs/>
          <w:sz w:val="22"/>
          <w:szCs w:val="22"/>
        </w:rPr>
        <w:t xml:space="preserve">Suivi actions de prévention </w:t>
      </w:r>
      <w:r w:rsidR="008475EA" w:rsidRPr="007E085D">
        <w:rPr>
          <w:rFonts w:ascii="Calibri" w:hAnsi="Calibri"/>
          <w:bCs/>
          <w:sz w:val="22"/>
          <w:szCs w:val="22"/>
        </w:rPr>
        <w:t xml:space="preserve">santé et bien-être </w:t>
      </w:r>
      <w:r w:rsidRPr="007E085D">
        <w:rPr>
          <w:rFonts w:ascii="Calibri" w:hAnsi="Calibri"/>
          <w:bCs/>
          <w:sz w:val="22"/>
          <w:szCs w:val="22"/>
        </w:rPr>
        <w:t>(Oxygène)</w:t>
      </w:r>
      <w:r w:rsidR="008475EA" w:rsidRPr="007E085D">
        <w:rPr>
          <w:rFonts w:ascii="Calibri" w:hAnsi="Calibri"/>
          <w:bCs/>
          <w:sz w:val="22"/>
          <w:szCs w:val="22"/>
        </w:rPr>
        <w:t xml:space="preserve"> et répartition par thématique.</w:t>
      </w:r>
    </w:p>
    <w:p w14:paraId="2C66F0FE" w14:textId="77777777" w:rsidP="00EC3A2B" w:rsidR="008475EA" w:rsidRDefault="008475EA" w:rsidRPr="007E085D">
      <w:pPr>
        <w:numPr>
          <w:ilvl w:val="0"/>
          <w:numId w:val="17"/>
        </w:numPr>
        <w:tabs>
          <w:tab w:pos="3402" w:val="left"/>
          <w:tab w:pos="6804" w:val="left"/>
        </w:tabs>
        <w:spacing w:before="60"/>
        <w:ind w:hanging="357" w:left="714" w:right="-284"/>
        <w:rPr>
          <w:rFonts w:ascii="Calibri" w:hAnsi="Calibri"/>
          <w:bCs/>
          <w:sz w:val="22"/>
          <w:szCs w:val="22"/>
        </w:rPr>
      </w:pPr>
      <w:r w:rsidRPr="007E085D">
        <w:rPr>
          <w:rFonts w:ascii="Calibri" w:hAnsi="Calibri"/>
          <w:bCs/>
          <w:sz w:val="22"/>
          <w:szCs w:val="22"/>
        </w:rPr>
        <w:t>Suivi du taux d’ouverture des infolettre</w:t>
      </w:r>
      <w:r w:rsidR="00056A39" w:rsidRPr="007E085D">
        <w:rPr>
          <w:rFonts w:ascii="Calibri" w:hAnsi="Calibri"/>
          <w:bCs/>
          <w:sz w:val="22"/>
          <w:szCs w:val="22"/>
        </w:rPr>
        <w:t>s</w:t>
      </w:r>
      <w:r w:rsidRPr="007E085D">
        <w:rPr>
          <w:rFonts w:ascii="Calibri" w:hAnsi="Calibri"/>
          <w:bCs/>
          <w:sz w:val="22"/>
          <w:szCs w:val="22"/>
        </w:rPr>
        <w:t xml:space="preserve"> santé et bien-être (Oxygène).</w:t>
      </w:r>
    </w:p>
    <w:p w14:paraId="04381446" w14:textId="3F8D8D61" w:rsidP="00EC3A2B" w:rsidR="008475EA" w:rsidRDefault="008475EA" w:rsidRPr="007E085D">
      <w:pPr>
        <w:numPr>
          <w:ilvl w:val="0"/>
          <w:numId w:val="17"/>
        </w:numPr>
        <w:tabs>
          <w:tab w:pos="3402" w:val="left"/>
          <w:tab w:pos="6804" w:val="left"/>
        </w:tabs>
        <w:spacing w:before="60"/>
        <w:ind w:hanging="357" w:left="714" w:right="-284"/>
        <w:rPr>
          <w:rFonts w:ascii="Calibri" w:hAnsi="Calibri"/>
          <w:bCs/>
          <w:sz w:val="22"/>
          <w:szCs w:val="22"/>
        </w:rPr>
      </w:pPr>
      <w:r w:rsidRPr="007E085D">
        <w:rPr>
          <w:rFonts w:ascii="Calibri" w:hAnsi="Calibri"/>
          <w:bCs/>
          <w:sz w:val="22"/>
          <w:szCs w:val="22"/>
        </w:rPr>
        <w:t>Suivi du taux de membres enregistrés sur le portail O</w:t>
      </w:r>
      <w:r w:rsidR="00521925" w:rsidRPr="007E085D">
        <w:rPr>
          <w:rFonts w:ascii="Calibri" w:hAnsi="Calibri"/>
          <w:bCs/>
          <w:sz w:val="22"/>
          <w:szCs w:val="22"/>
        </w:rPr>
        <w:t xml:space="preserve">xygène et </w:t>
      </w:r>
      <w:r w:rsidR="00CB6CAF" w:rsidRPr="007E085D">
        <w:rPr>
          <w:rFonts w:ascii="Calibri" w:hAnsi="Calibri"/>
          <w:bCs/>
          <w:sz w:val="22"/>
          <w:szCs w:val="22"/>
        </w:rPr>
        <w:t>n</w:t>
      </w:r>
      <w:r w:rsidR="00056A39" w:rsidRPr="007E085D">
        <w:rPr>
          <w:rFonts w:ascii="Calibri" w:hAnsi="Calibri"/>
          <w:bCs/>
          <w:sz w:val="22"/>
          <w:szCs w:val="22"/>
        </w:rPr>
        <w:t>ombre</w:t>
      </w:r>
      <w:r w:rsidRPr="007E085D">
        <w:rPr>
          <w:rFonts w:ascii="Calibri" w:hAnsi="Calibri"/>
          <w:bCs/>
          <w:sz w:val="22"/>
          <w:szCs w:val="22"/>
        </w:rPr>
        <w:t xml:space="preserve"> de visites.</w:t>
      </w:r>
    </w:p>
    <w:p w14:paraId="766E664B" w14:textId="77777777" w:rsidP="00EC3A2B" w:rsidR="008475EA" w:rsidRDefault="008475EA" w:rsidRPr="007E085D">
      <w:pPr>
        <w:numPr>
          <w:ilvl w:val="0"/>
          <w:numId w:val="17"/>
        </w:numPr>
        <w:tabs>
          <w:tab w:pos="3402" w:val="left"/>
          <w:tab w:pos="6804" w:val="left"/>
        </w:tabs>
        <w:spacing w:before="60"/>
        <w:ind w:hanging="357" w:left="714" w:right="-284"/>
        <w:rPr>
          <w:rFonts w:ascii="Calibri" w:hAnsi="Calibri"/>
          <w:bCs/>
          <w:sz w:val="22"/>
          <w:szCs w:val="22"/>
        </w:rPr>
      </w:pPr>
      <w:r w:rsidRPr="007E085D">
        <w:rPr>
          <w:rFonts w:ascii="Calibri" w:hAnsi="Calibri"/>
          <w:bCs/>
          <w:sz w:val="22"/>
          <w:szCs w:val="22"/>
        </w:rPr>
        <w:t>Synthèse des activités santé et bien-être pour compléter le rapport CSSCT.</w:t>
      </w:r>
    </w:p>
    <w:p w14:paraId="0457332D" w14:textId="77777777" w:rsidP="00EC3A2B" w:rsidR="00C34230" w:rsidRDefault="00C34230" w:rsidRPr="007E085D">
      <w:pPr>
        <w:numPr>
          <w:ilvl w:val="0"/>
          <w:numId w:val="17"/>
        </w:numPr>
        <w:tabs>
          <w:tab w:pos="3402" w:val="left"/>
          <w:tab w:pos="6804" w:val="left"/>
        </w:tabs>
        <w:spacing w:before="60"/>
        <w:ind w:hanging="357" w:left="714" w:right="-284"/>
        <w:rPr>
          <w:rFonts w:ascii="Calibri" w:hAnsi="Calibri"/>
          <w:bCs/>
          <w:sz w:val="22"/>
          <w:szCs w:val="22"/>
        </w:rPr>
      </w:pPr>
      <w:r w:rsidRPr="007E085D">
        <w:rPr>
          <w:rFonts w:ascii="Calibri" w:hAnsi="Calibri"/>
          <w:bCs/>
          <w:sz w:val="22"/>
          <w:szCs w:val="22"/>
        </w:rPr>
        <w:t>Suivi</w:t>
      </w:r>
      <w:r w:rsidR="008475EA" w:rsidRPr="007E085D">
        <w:rPr>
          <w:rFonts w:ascii="Calibri" w:hAnsi="Calibri"/>
          <w:bCs/>
          <w:sz w:val="22"/>
          <w:szCs w:val="22"/>
        </w:rPr>
        <w:t xml:space="preserve"> du nombre d’</w:t>
      </w:r>
      <w:r w:rsidRPr="007E085D">
        <w:rPr>
          <w:rFonts w:ascii="Calibri" w:hAnsi="Calibri"/>
          <w:bCs/>
          <w:sz w:val="22"/>
          <w:szCs w:val="22"/>
        </w:rPr>
        <w:t>intervention</w:t>
      </w:r>
      <w:r w:rsidR="008475EA" w:rsidRPr="007E085D">
        <w:rPr>
          <w:rFonts w:ascii="Calibri" w:hAnsi="Calibri"/>
          <w:bCs/>
          <w:sz w:val="22"/>
          <w:szCs w:val="22"/>
        </w:rPr>
        <w:t>s</w:t>
      </w:r>
      <w:r w:rsidRPr="007E085D">
        <w:rPr>
          <w:rFonts w:ascii="Calibri" w:hAnsi="Calibri"/>
          <w:bCs/>
          <w:sz w:val="22"/>
          <w:szCs w:val="22"/>
        </w:rPr>
        <w:t xml:space="preserve"> IPRP</w:t>
      </w:r>
      <w:r w:rsidR="008475EA" w:rsidRPr="007E085D">
        <w:rPr>
          <w:rFonts w:ascii="Calibri" w:hAnsi="Calibri"/>
          <w:bCs/>
          <w:sz w:val="22"/>
          <w:szCs w:val="22"/>
        </w:rPr>
        <w:t xml:space="preserve"> et thématiques d’intervention.</w:t>
      </w:r>
    </w:p>
    <w:p w14:paraId="2052F66E" w14:textId="77777777" w:rsidP="00EC3A2B" w:rsidR="008475EA" w:rsidRDefault="008475EA" w:rsidRPr="007E085D">
      <w:pPr>
        <w:numPr>
          <w:ilvl w:val="0"/>
          <w:numId w:val="17"/>
        </w:numPr>
        <w:tabs>
          <w:tab w:pos="3402" w:val="left"/>
          <w:tab w:pos="6804" w:val="left"/>
        </w:tabs>
        <w:spacing w:before="60"/>
        <w:ind w:hanging="357" w:left="714" w:right="-284"/>
        <w:rPr>
          <w:rFonts w:ascii="Calibri" w:hAnsi="Calibri"/>
          <w:bCs/>
          <w:sz w:val="22"/>
          <w:szCs w:val="22"/>
        </w:rPr>
      </w:pPr>
      <w:r w:rsidRPr="007E085D">
        <w:rPr>
          <w:rFonts w:ascii="Calibri" w:hAnsi="Calibri"/>
          <w:bCs/>
          <w:sz w:val="22"/>
          <w:szCs w:val="22"/>
        </w:rPr>
        <w:t>Suivi des indicateurs QVCT issue d’enquête nationale si elle existe.</w:t>
      </w:r>
    </w:p>
    <w:p w14:paraId="29C48C77" w14:textId="77777777" w:rsidP="00EC3A2B" w:rsidR="008475EA" w:rsidRDefault="008475EA" w:rsidRPr="007E085D">
      <w:pPr>
        <w:numPr>
          <w:ilvl w:val="0"/>
          <w:numId w:val="17"/>
        </w:numPr>
        <w:tabs>
          <w:tab w:pos="3402" w:val="left"/>
          <w:tab w:pos="6804" w:val="left"/>
        </w:tabs>
        <w:spacing w:before="60"/>
        <w:ind w:hanging="357" w:left="714" w:right="-284"/>
        <w:rPr>
          <w:rFonts w:ascii="Calibri" w:hAnsi="Calibri"/>
          <w:bCs/>
          <w:sz w:val="22"/>
          <w:szCs w:val="22"/>
        </w:rPr>
      </w:pPr>
      <w:r w:rsidRPr="007E085D">
        <w:rPr>
          <w:rFonts w:ascii="Calibri" w:hAnsi="Calibri"/>
          <w:bCs/>
          <w:sz w:val="22"/>
          <w:szCs w:val="22"/>
        </w:rPr>
        <w:t>Suivi des scores moyens aux indicateurs MSAP.</w:t>
      </w:r>
    </w:p>
    <w:p w14:paraId="744D750A" w14:textId="77777777" w:rsidP="00713EC0" w:rsidR="00C34230" w:rsidRDefault="0096186C" w:rsidRPr="007E085D">
      <w:pPr>
        <w:spacing w:before="240"/>
        <w:rPr>
          <w:rFonts w:asciiTheme="minorHAnsi" w:cstheme="minorHAnsi" w:hAnsiTheme="minorHAnsi"/>
          <w:b/>
          <w:sz w:val="22"/>
          <w:szCs w:val="22"/>
        </w:rPr>
      </w:pPr>
      <w:r w:rsidRPr="007E085D">
        <w:rPr>
          <w:rFonts w:asciiTheme="minorHAnsi" w:cstheme="minorHAnsi" w:hAnsiTheme="minorHAnsi"/>
          <w:b/>
          <w:sz w:val="22"/>
          <w:szCs w:val="22"/>
        </w:rPr>
        <w:t>Nombre d’interventions expert externe en cas d’événements traumatiques</w:t>
      </w:r>
    </w:p>
    <w:p w14:paraId="5A8FE93B" w14:textId="77777777" w:rsidP="00713EC0" w:rsidR="00C34230" w:rsidRDefault="00C34230" w:rsidRPr="007E085D">
      <w:pPr>
        <w:spacing w:before="240"/>
        <w:rPr>
          <w:rFonts w:asciiTheme="minorHAnsi" w:cstheme="minorHAnsi" w:hAnsiTheme="minorHAnsi"/>
          <w:b/>
          <w:sz w:val="22"/>
          <w:szCs w:val="22"/>
        </w:rPr>
      </w:pPr>
      <w:r w:rsidRPr="007E085D">
        <w:rPr>
          <w:rFonts w:asciiTheme="minorHAnsi" w:cstheme="minorHAnsi" w:hAnsiTheme="minorHAnsi"/>
          <w:b/>
          <w:sz w:val="22"/>
          <w:szCs w:val="22"/>
        </w:rPr>
        <w:t>Arrêt/AT/MP</w:t>
      </w:r>
    </w:p>
    <w:p w14:paraId="5DF36C26" w14:textId="77777777" w:rsidP="00EC3A2B" w:rsidR="00C34230" w:rsidRDefault="00CC40DE" w:rsidRPr="007E085D">
      <w:pPr>
        <w:numPr>
          <w:ilvl w:val="0"/>
          <w:numId w:val="17"/>
        </w:numPr>
        <w:tabs>
          <w:tab w:pos="3402" w:val="left"/>
          <w:tab w:pos="6804" w:val="left"/>
        </w:tabs>
        <w:spacing w:before="60"/>
        <w:ind w:hanging="357" w:left="714" w:right="-284"/>
        <w:rPr>
          <w:rFonts w:ascii="Calibri" w:hAnsi="Calibri"/>
          <w:bCs/>
          <w:sz w:val="22"/>
          <w:szCs w:val="22"/>
        </w:rPr>
      </w:pPr>
      <w:r w:rsidRPr="007E085D">
        <w:rPr>
          <w:rFonts w:ascii="Calibri" w:hAnsi="Calibri"/>
          <w:bCs/>
          <w:sz w:val="22"/>
          <w:szCs w:val="22"/>
        </w:rPr>
        <w:t>Nombre d’</w:t>
      </w:r>
      <w:r w:rsidR="001154A9" w:rsidRPr="007E085D">
        <w:rPr>
          <w:rFonts w:ascii="Calibri" w:hAnsi="Calibri"/>
          <w:bCs/>
          <w:sz w:val="22"/>
          <w:szCs w:val="22"/>
        </w:rPr>
        <w:t>a</w:t>
      </w:r>
      <w:r w:rsidR="00C34230" w:rsidRPr="007E085D">
        <w:rPr>
          <w:rFonts w:ascii="Calibri" w:hAnsi="Calibri"/>
          <w:bCs/>
          <w:sz w:val="22"/>
          <w:szCs w:val="22"/>
        </w:rPr>
        <w:t>rrêts de travail (</w:t>
      </w:r>
      <w:r w:rsidR="00107544" w:rsidRPr="007E085D">
        <w:rPr>
          <w:rFonts w:ascii="Calibri" w:hAnsi="Calibri"/>
          <w:bCs/>
          <w:sz w:val="22"/>
          <w:szCs w:val="22"/>
        </w:rPr>
        <w:t>inférieurs et supérieurs à 15 jours)</w:t>
      </w:r>
    </w:p>
    <w:p w14:paraId="5E88E756" w14:textId="77777777" w:rsidP="00EC3A2B" w:rsidR="00C34230" w:rsidRDefault="00CC40DE" w:rsidRPr="007E085D">
      <w:pPr>
        <w:numPr>
          <w:ilvl w:val="0"/>
          <w:numId w:val="17"/>
        </w:numPr>
        <w:tabs>
          <w:tab w:pos="3402" w:val="left"/>
          <w:tab w:pos="6804" w:val="left"/>
        </w:tabs>
        <w:spacing w:before="60"/>
        <w:ind w:hanging="357" w:left="714" w:right="-284"/>
        <w:rPr>
          <w:rFonts w:ascii="Calibri" w:hAnsi="Calibri"/>
          <w:bCs/>
          <w:sz w:val="22"/>
          <w:szCs w:val="22"/>
        </w:rPr>
      </w:pPr>
      <w:r w:rsidRPr="007E085D">
        <w:rPr>
          <w:rFonts w:ascii="Calibri" w:hAnsi="Calibri"/>
          <w:bCs/>
          <w:sz w:val="22"/>
          <w:szCs w:val="22"/>
        </w:rPr>
        <w:t>Nombre d’a</w:t>
      </w:r>
      <w:r w:rsidR="00C34230" w:rsidRPr="007E085D">
        <w:rPr>
          <w:rFonts w:ascii="Calibri" w:hAnsi="Calibri"/>
          <w:bCs/>
          <w:sz w:val="22"/>
          <w:szCs w:val="22"/>
        </w:rPr>
        <w:t xml:space="preserve">ccidents du travail </w:t>
      </w:r>
      <w:r w:rsidR="00547714" w:rsidRPr="007E085D">
        <w:rPr>
          <w:rFonts w:ascii="Calibri" w:hAnsi="Calibri"/>
          <w:bCs/>
          <w:sz w:val="22"/>
          <w:szCs w:val="22"/>
        </w:rPr>
        <w:t>et nombre de jours d’arrêt</w:t>
      </w:r>
    </w:p>
    <w:p w14:paraId="451FBFE9" w14:textId="6381BF20" w:rsidP="00EC3A2B" w:rsidR="00C34230" w:rsidRDefault="00CC40DE" w:rsidRPr="007E085D">
      <w:pPr>
        <w:numPr>
          <w:ilvl w:val="0"/>
          <w:numId w:val="17"/>
        </w:numPr>
        <w:tabs>
          <w:tab w:pos="3402" w:val="left"/>
          <w:tab w:pos="6804" w:val="left"/>
        </w:tabs>
        <w:spacing w:before="60"/>
        <w:ind w:hanging="357" w:left="714" w:right="-284"/>
        <w:rPr>
          <w:rFonts w:ascii="Calibri" w:hAnsi="Calibri"/>
          <w:bCs/>
          <w:sz w:val="22"/>
          <w:szCs w:val="22"/>
        </w:rPr>
      </w:pPr>
      <w:r w:rsidRPr="007E085D">
        <w:rPr>
          <w:rFonts w:ascii="Calibri" w:hAnsi="Calibri"/>
          <w:bCs/>
          <w:sz w:val="22"/>
          <w:szCs w:val="22"/>
        </w:rPr>
        <w:t>Nombre de reconnaissance</w:t>
      </w:r>
      <w:r w:rsidR="00521925" w:rsidRPr="007E085D">
        <w:rPr>
          <w:rFonts w:ascii="Calibri" w:hAnsi="Calibri"/>
          <w:bCs/>
          <w:sz w:val="22"/>
          <w:szCs w:val="22"/>
        </w:rPr>
        <w:t>s</w:t>
      </w:r>
      <w:r w:rsidRPr="007E085D">
        <w:rPr>
          <w:rFonts w:ascii="Calibri" w:hAnsi="Calibri"/>
          <w:bCs/>
          <w:sz w:val="22"/>
          <w:szCs w:val="22"/>
        </w:rPr>
        <w:t xml:space="preserve"> de m</w:t>
      </w:r>
      <w:r w:rsidR="00C34230" w:rsidRPr="007E085D">
        <w:rPr>
          <w:rFonts w:ascii="Calibri" w:hAnsi="Calibri"/>
          <w:bCs/>
          <w:sz w:val="22"/>
          <w:szCs w:val="22"/>
        </w:rPr>
        <w:t xml:space="preserve">aladie professionnelle </w:t>
      </w:r>
    </w:p>
    <w:p w14:paraId="6E12162C" w14:textId="77777777" w:rsidP="00713EC0" w:rsidR="00CB409E" w:rsidRDefault="00CB409E" w:rsidRPr="007E085D">
      <w:pPr>
        <w:spacing w:before="240"/>
        <w:rPr>
          <w:rFonts w:asciiTheme="minorHAnsi" w:cstheme="minorHAnsi" w:hAnsiTheme="minorHAnsi"/>
          <w:b/>
          <w:sz w:val="22"/>
          <w:szCs w:val="22"/>
          <w:u w:val="single"/>
        </w:rPr>
      </w:pPr>
      <w:r w:rsidRPr="007E085D">
        <w:rPr>
          <w:rFonts w:asciiTheme="minorHAnsi" w:cstheme="minorHAnsi" w:hAnsiTheme="minorHAnsi"/>
          <w:b/>
          <w:sz w:val="22"/>
          <w:szCs w:val="22"/>
          <w:u w:val="single"/>
        </w:rPr>
        <w:t>Indicateurs liés à la formation</w:t>
      </w:r>
    </w:p>
    <w:p w14:paraId="46E98F98" w14:textId="3DD04EE6" w:rsidP="00EC3A2B" w:rsidR="0068181E" w:rsidRDefault="0068181E" w:rsidRPr="007E085D">
      <w:pPr>
        <w:numPr>
          <w:ilvl w:val="0"/>
          <w:numId w:val="17"/>
        </w:numPr>
        <w:tabs>
          <w:tab w:pos="3402" w:val="left"/>
          <w:tab w:pos="6804" w:val="left"/>
        </w:tabs>
        <w:spacing w:before="60"/>
        <w:ind w:hanging="357" w:right="-284"/>
        <w:rPr>
          <w:rFonts w:ascii="Calibri" w:hAnsi="Calibri"/>
          <w:bCs/>
          <w:sz w:val="22"/>
          <w:szCs w:val="22"/>
        </w:rPr>
      </w:pPr>
      <w:r w:rsidRPr="007E085D">
        <w:rPr>
          <w:rFonts w:ascii="Calibri" w:hAnsi="Calibri"/>
          <w:bCs/>
          <w:sz w:val="22"/>
          <w:szCs w:val="22"/>
        </w:rPr>
        <w:t xml:space="preserve">Nombre </w:t>
      </w:r>
      <w:r w:rsidR="007E0319" w:rsidRPr="007E085D">
        <w:rPr>
          <w:rFonts w:ascii="Calibri" w:hAnsi="Calibri"/>
          <w:bCs/>
          <w:sz w:val="22"/>
          <w:szCs w:val="22"/>
        </w:rPr>
        <w:t xml:space="preserve">et % </w:t>
      </w:r>
      <w:r w:rsidRPr="007E085D">
        <w:rPr>
          <w:rFonts w:ascii="Calibri" w:hAnsi="Calibri"/>
          <w:bCs/>
          <w:sz w:val="22"/>
          <w:szCs w:val="22"/>
        </w:rPr>
        <w:t xml:space="preserve">de personnes formées chaque année par </w:t>
      </w:r>
      <w:r w:rsidR="00CB6CAF" w:rsidRPr="007E085D">
        <w:rPr>
          <w:rFonts w:ascii="Calibri" w:hAnsi="Calibri"/>
          <w:bCs/>
          <w:sz w:val="22"/>
          <w:szCs w:val="22"/>
        </w:rPr>
        <w:t xml:space="preserve">entité </w:t>
      </w:r>
      <w:r w:rsidRPr="007E085D">
        <w:rPr>
          <w:rFonts w:ascii="Calibri" w:hAnsi="Calibri"/>
          <w:bCs/>
          <w:sz w:val="22"/>
          <w:szCs w:val="22"/>
        </w:rPr>
        <w:t>:</w:t>
      </w:r>
    </w:p>
    <w:p w14:paraId="09368C92" w14:textId="77777777" w:rsidP="00EC3A2B" w:rsidR="0068181E" w:rsidRDefault="0068181E" w:rsidRPr="007E085D">
      <w:pPr>
        <w:numPr>
          <w:ilvl w:val="1"/>
          <w:numId w:val="17"/>
        </w:numPr>
        <w:tabs>
          <w:tab w:pos="3402" w:val="left"/>
          <w:tab w:pos="6804" w:val="left"/>
        </w:tabs>
        <w:spacing w:before="60"/>
        <w:ind w:hanging="357" w:right="-284"/>
        <w:rPr>
          <w:rFonts w:ascii="Calibri" w:hAnsi="Calibri"/>
          <w:bCs/>
          <w:sz w:val="22"/>
          <w:szCs w:val="22"/>
        </w:rPr>
      </w:pPr>
      <w:r w:rsidRPr="007E085D">
        <w:rPr>
          <w:rFonts w:ascii="Calibri" w:hAnsi="Calibri"/>
          <w:bCs/>
          <w:sz w:val="22"/>
          <w:szCs w:val="22"/>
        </w:rPr>
        <w:t xml:space="preserve">à la formation RPS/QVCT </w:t>
      </w:r>
    </w:p>
    <w:p w14:paraId="0CBB620F" w14:textId="47DF1BE4" w:rsidP="00EC3A2B" w:rsidR="0068181E" w:rsidRDefault="0068181E" w:rsidRPr="007E085D">
      <w:pPr>
        <w:numPr>
          <w:ilvl w:val="1"/>
          <w:numId w:val="17"/>
        </w:numPr>
        <w:tabs>
          <w:tab w:pos="3402" w:val="left"/>
          <w:tab w:pos="6804" w:val="left"/>
        </w:tabs>
        <w:spacing w:before="60"/>
        <w:ind w:hanging="357" w:right="-284"/>
        <w:rPr>
          <w:rFonts w:ascii="Calibri" w:hAnsi="Calibri"/>
          <w:sz w:val="22"/>
          <w:szCs w:val="22"/>
        </w:rPr>
      </w:pPr>
      <w:r w:rsidRPr="007E085D">
        <w:rPr>
          <w:rFonts w:ascii="Calibri" w:hAnsi="Calibri"/>
          <w:bCs/>
          <w:sz w:val="22"/>
          <w:szCs w:val="22"/>
        </w:rPr>
        <w:t xml:space="preserve">à la formation Manager Inclusif </w:t>
      </w:r>
    </w:p>
    <w:p w14:paraId="253DC8A2" w14:textId="39F3E278" w:rsidP="00EC3A2B" w:rsidR="00521925" w:rsidRDefault="00521925" w:rsidRPr="007E085D">
      <w:pPr>
        <w:numPr>
          <w:ilvl w:val="1"/>
          <w:numId w:val="17"/>
        </w:numPr>
        <w:tabs>
          <w:tab w:pos="3402" w:val="left"/>
          <w:tab w:pos="6804" w:val="left"/>
        </w:tabs>
        <w:spacing w:before="60"/>
        <w:ind w:hanging="357" w:right="-284"/>
        <w:rPr>
          <w:rFonts w:ascii="Calibri" w:hAnsi="Calibri"/>
          <w:bCs/>
          <w:sz w:val="22"/>
          <w:szCs w:val="22"/>
        </w:rPr>
      </w:pPr>
      <w:r w:rsidRPr="007E085D">
        <w:rPr>
          <w:rFonts w:ascii="Calibri" w:hAnsi="Calibri"/>
          <w:bCs/>
          <w:sz w:val="22"/>
          <w:szCs w:val="22"/>
        </w:rPr>
        <w:lastRenderedPageBreak/>
        <w:t xml:space="preserve">Nombre et % de managers ayant pris leur fonction depuis plus de 12 mois et </w:t>
      </w:r>
      <w:r w:rsidR="00D51575" w:rsidRPr="007E085D">
        <w:rPr>
          <w:rFonts w:ascii="Calibri" w:hAnsi="Calibri"/>
          <w:bCs/>
          <w:sz w:val="22"/>
          <w:szCs w:val="22"/>
        </w:rPr>
        <w:t>non</w:t>
      </w:r>
      <w:r w:rsidRPr="007E085D">
        <w:rPr>
          <w:rFonts w:ascii="Calibri" w:hAnsi="Calibri"/>
          <w:bCs/>
          <w:sz w:val="22"/>
          <w:szCs w:val="22"/>
        </w:rPr>
        <w:t xml:space="preserve"> formés</w:t>
      </w:r>
    </w:p>
    <w:p w14:paraId="0BAD8297" w14:textId="77777777" w:rsidP="00713EC0" w:rsidR="00CB409E" w:rsidRDefault="00CB409E" w:rsidRPr="007E085D">
      <w:pPr>
        <w:spacing w:before="240"/>
        <w:rPr>
          <w:rFonts w:asciiTheme="minorHAnsi" w:cstheme="minorHAnsi" w:hAnsiTheme="minorHAnsi"/>
          <w:b/>
          <w:sz w:val="22"/>
          <w:szCs w:val="22"/>
          <w:u w:val="single"/>
        </w:rPr>
      </w:pPr>
      <w:r w:rsidRPr="007E085D">
        <w:rPr>
          <w:rFonts w:asciiTheme="minorHAnsi" w:cstheme="minorHAnsi" w:hAnsiTheme="minorHAnsi"/>
          <w:b/>
          <w:sz w:val="22"/>
          <w:szCs w:val="22"/>
          <w:u w:val="single"/>
        </w:rPr>
        <w:t>Indicateurs liés à la conciliation vie personnelle / vie professionnelle</w:t>
      </w:r>
      <w:r w:rsidR="00FE7D88" w:rsidRPr="007E085D">
        <w:rPr>
          <w:rFonts w:asciiTheme="minorHAnsi" w:cstheme="minorHAnsi" w:hAnsiTheme="minorHAnsi"/>
          <w:b/>
          <w:sz w:val="22"/>
          <w:szCs w:val="22"/>
          <w:u w:val="single"/>
        </w:rPr>
        <w:t xml:space="preserve"> </w:t>
      </w:r>
    </w:p>
    <w:p w14:paraId="1A77839E" w14:textId="77777777" w:rsidP="00EC3A2B" w:rsidR="007E0319" w:rsidRDefault="007E0319" w:rsidRPr="007E085D">
      <w:pPr>
        <w:numPr>
          <w:ilvl w:val="0"/>
          <w:numId w:val="17"/>
        </w:numPr>
        <w:tabs>
          <w:tab w:pos="3402" w:val="left"/>
          <w:tab w:pos="6804" w:val="left"/>
        </w:tabs>
        <w:spacing w:before="60"/>
        <w:ind w:hanging="357" w:right="-284"/>
        <w:rPr>
          <w:rFonts w:ascii="Calibri" w:hAnsi="Calibri"/>
          <w:bCs/>
          <w:sz w:val="22"/>
          <w:szCs w:val="22"/>
        </w:rPr>
      </w:pPr>
      <w:r w:rsidRPr="007E085D">
        <w:rPr>
          <w:rFonts w:ascii="Calibri" w:hAnsi="Calibri"/>
          <w:bCs/>
          <w:sz w:val="22"/>
          <w:szCs w:val="22"/>
        </w:rPr>
        <w:t>Nombre d’heures supplémentaires et nombre de personnes concernées</w:t>
      </w:r>
    </w:p>
    <w:p w14:paraId="7601170B" w14:textId="77777777" w:rsidP="00EC3A2B" w:rsidR="007E0319" w:rsidRDefault="007E0319" w:rsidRPr="007E085D">
      <w:pPr>
        <w:numPr>
          <w:ilvl w:val="0"/>
          <w:numId w:val="17"/>
        </w:numPr>
        <w:tabs>
          <w:tab w:pos="3402" w:val="left"/>
          <w:tab w:pos="6804" w:val="left"/>
        </w:tabs>
        <w:spacing w:before="60"/>
        <w:ind w:hanging="357" w:right="-284"/>
        <w:rPr>
          <w:rFonts w:ascii="Calibri" w:hAnsi="Calibri"/>
          <w:bCs/>
          <w:sz w:val="22"/>
          <w:szCs w:val="22"/>
        </w:rPr>
      </w:pPr>
      <w:r w:rsidRPr="007E085D">
        <w:rPr>
          <w:rFonts w:ascii="Calibri" w:hAnsi="Calibri"/>
          <w:bCs/>
          <w:sz w:val="22"/>
          <w:szCs w:val="22"/>
        </w:rPr>
        <w:t>Nombre de personnes ne respectant la pause déjeuner / le repos hebdo</w:t>
      </w:r>
      <w:r w:rsidR="00C53E05" w:rsidRPr="007E085D">
        <w:rPr>
          <w:rFonts w:ascii="Calibri" w:hAnsi="Calibri"/>
          <w:bCs/>
          <w:sz w:val="22"/>
          <w:szCs w:val="22"/>
        </w:rPr>
        <w:t xml:space="preserve">madaire </w:t>
      </w:r>
      <w:r w:rsidRPr="007E085D">
        <w:rPr>
          <w:rFonts w:ascii="Calibri" w:hAnsi="Calibri"/>
          <w:bCs/>
          <w:sz w:val="22"/>
          <w:szCs w:val="22"/>
        </w:rPr>
        <w:t>et quotidien</w:t>
      </w:r>
    </w:p>
    <w:p w14:paraId="22DDE840" w14:textId="77777777" w:rsidP="00EC3A2B" w:rsidR="00CB409E" w:rsidRDefault="00CB409E" w:rsidRPr="007E085D">
      <w:pPr>
        <w:numPr>
          <w:ilvl w:val="0"/>
          <w:numId w:val="17"/>
        </w:numPr>
        <w:tabs>
          <w:tab w:pos="3402" w:val="left"/>
          <w:tab w:pos="6804" w:val="left"/>
        </w:tabs>
        <w:spacing w:before="60"/>
        <w:ind w:hanging="357" w:right="-284"/>
        <w:rPr>
          <w:rFonts w:ascii="Calibri" w:hAnsi="Calibri"/>
          <w:bCs/>
          <w:sz w:val="22"/>
          <w:szCs w:val="22"/>
        </w:rPr>
      </w:pPr>
      <w:r w:rsidRPr="007E085D">
        <w:rPr>
          <w:rFonts w:ascii="Calibri" w:hAnsi="Calibri"/>
          <w:bCs/>
          <w:sz w:val="22"/>
          <w:szCs w:val="22"/>
        </w:rPr>
        <w:t>Nombre</w:t>
      </w:r>
      <w:r w:rsidR="00F922C7" w:rsidRPr="007E085D">
        <w:rPr>
          <w:rFonts w:ascii="Calibri" w:hAnsi="Calibri"/>
          <w:bCs/>
          <w:sz w:val="22"/>
          <w:szCs w:val="22"/>
        </w:rPr>
        <w:t xml:space="preserve"> de demande</w:t>
      </w:r>
      <w:r w:rsidR="00442954" w:rsidRPr="007E085D">
        <w:rPr>
          <w:rFonts w:ascii="Calibri" w:hAnsi="Calibri"/>
          <w:bCs/>
          <w:sz w:val="22"/>
          <w:szCs w:val="22"/>
        </w:rPr>
        <w:t>s</w:t>
      </w:r>
      <w:r w:rsidR="00F922C7" w:rsidRPr="007E085D">
        <w:rPr>
          <w:rFonts w:ascii="Calibri" w:hAnsi="Calibri"/>
          <w:bCs/>
          <w:sz w:val="22"/>
          <w:szCs w:val="22"/>
        </w:rPr>
        <w:t xml:space="preserve"> et bénéficiaires </w:t>
      </w:r>
      <w:r w:rsidRPr="007E085D">
        <w:rPr>
          <w:rFonts w:ascii="Calibri" w:hAnsi="Calibri"/>
          <w:bCs/>
          <w:sz w:val="22"/>
          <w:szCs w:val="22"/>
        </w:rPr>
        <w:t xml:space="preserve">d’aménagement ponctuel du temps de travail </w:t>
      </w:r>
    </w:p>
    <w:p w14:paraId="5ED22F1F" w14:textId="77777777" w:rsidP="00EC3A2B" w:rsidR="0071056F" w:rsidRDefault="0071056F" w:rsidRPr="007E085D">
      <w:pPr>
        <w:numPr>
          <w:ilvl w:val="0"/>
          <w:numId w:val="17"/>
        </w:numPr>
        <w:tabs>
          <w:tab w:pos="3402" w:val="left"/>
          <w:tab w:pos="6804" w:val="left"/>
        </w:tabs>
        <w:spacing w:before="60"/>
        <w:ind w:hanging="357" w:right="-284"/>
        <w:rPr>
          <w:rFonts w:ascii="Calibri" w:hAnsi="Calibri"/>
          <w:bCs/>
          <w:sz w:val="22"/>
          <w:szCs w:val="22"/>
        </w:rPr>
      </w:pPr>
      <w:r w:rsidRPr="007E085D">
        <w:rPr>
          <w:rFonts w:ascii="Calibri" w:hAnsi="Calibri"/>
          <w:bCs/>
          <w:sz w:val="22"/>
          <w:szCs w:val="22"/>
        </w:rPr>
        <w:t>Nombre de passage à temps partiels</w:t>
      </w:r>
    </w:p>
    <w:p w14:paraId="594F48DD" w14:textId="028CF09C" w:rsidP="00EC3A2B" w:rsidR="00D41860" w:rsidRDefault="00D41860" w:rsidRPr="007E085D">
      <w:pPr>
        <w:numPr>
          <w:ilvl w:val="0"/>
          <w:numId w:val="17"/>
        </w:numPr>
        <w:tabs>
          <w:tab w:pos="3402" w:val="left"/>
          <w:tab w:pos="6804" w:val="left"/>
        </w:tabs>
        <w:spacing w:before="60"/>
        <w:ind w:hanging="357" w:right="-284"/>
        <w:rPr>
          <w:rFonts w:ascii="Calibri" w:hAnsi="Calibri"/>
          <w:bCs/>
          <w:sz w:val="22"/>
          <w:szCs w:val="22"/>
        </w:rPr>
      </w:pPr>
      <w:r w:rsidRPr="007E085D">
        <w:rPr>
          <w:rFonts w:ascii="Calibri" w:hAnsi="Calibri"/>
          <w:bCs/>
          <w:sz w:val="22"/>
          <w:szCs w:val="22"/>
        </w:rPr>
        <w:t>Evolution du nombre de salarié.e</w:t>
      </w:r>
      <w:r w:rsidR="001F5486" w:rsidRPr="007E085D">
        <w:rPr>
          <w:rFonts w:ascii="Calibri" w:hAnsi="Calibri"/>
          <w:bCs/>
          <w:sz w:val="22"/>
          <w:szCs w:val="22"/>
        </w:rPr>
        <w:t>.</w:t>
      </w:r>
      <w:r w:rsidRPr="007E085D">
        <w:rPr>
          <w:rFonts w:ascii="Calibri" w:hAnsi="Calibri"/>
          <w:bCs/>
          <w:sz w:val="22"/>
          <w:szCs w:val="22"/>
        </w:rPr>
        <w:t xml:space="preserve">s (H/F) à temps partiel par </w:t>
      </w:r>
      <w:r w:rsidR="00CB6CAF" w:rsidRPr="007E085D">
        <w:rPr>
          <w:rFonts w:ascii="Calibri" w:hAnsi="Calibri"/>
          <w:bCs/>
          <w:sz w:val="22"/>
          <w:szCs w:val="22"/>
        </w:rPr>
        <w:t>entité</w:t>
      </w:r>
      <w:r w:rsidRPr="007E085D">
        <w:rPr>
          <w:rFonts w:ascii="Calibri" w:hAnsi="Calibri"/>
          <w:bCs/>
          <w:sz w:val="22"/>
          <w:szCs w:val="22"/>
        </w:rPr>
        <w:t xml:space="preserve"> sur les 3 dernières années </w:t>
      </w:r>
    </w:p>
    <w:p w14:paraId="51AB2C1D" w14:textId="716E26EC" w:rsidP="00EC3A2B" w:rsidR="00D41860" w:rsidRDefault="00D41860" w:rsidRPr="007E085D">
      <w:pPr>
        <w:pStyle w:val="Paragraphedeliste"/>
        <w:numPr>
          <w:ilvl w:val="0"/>
          <w:numId w:val="17"/>
        </w:numPr>
        <w:tabs>
          <w:tab w:pos="3402" w:val="left"/>
          <w:tab w:pos="6804" w:val="left"/>
        </w:tabs>
        <w:spacing w:before="60"/>
        <w:ind w:right="-284"/>
        <w:rPr>
          <w:rFonts w:ascii="Calibri" w:hAnsi="Calibri"/>
          <w:bCs/>
          <w:sz w:val="22"/>
          <w:szCs w:val="22"/>
        </w:rPr>
      </w:pPr>
      <w:r w:rsidRPr="007E085D">
        <w:rPr>
          <w:rFonts w:ascii="Calibri" w:hAnsi="Calibri"/>
          <w:bCs/>
          <w:sz w:val="22"/>
          <w:szCs w:val="22"/>
        </w:rPr>
        <w:t xml:space="preserve">Nombre de refus de temps partiel par </w:t>
      </w:r>
      <w:r w:rsidR="00CB6CAF" w:rsidRPr="007E085D">
        <w:rPr>
          <w:rFonts w:ascii="Calibri" w:hAnsi="Calibri"/>
          <w:bCs/>
          <w:sz w:val="22"/>
          <w:szCs w:val="22"/>
        </w:rPr>
        <w:t>entité</w:t>
      </w:r>
      <w:r w:rsidRPr="007E085D">
        <w:rPr>
          <w:rFonts w:ascii="Calibri" w:hAnsi="Calibri"/>
          <w:bCs/>
          <w:sz w:val="22"/>
          <w:szCs w:val="22"/>
        </w:rPr>
        <w:t xml:space="preserve"> dans l’année, avec motif</w:t>
      </w:r>
    </w:p>
    <w:p w14:paraId="4FCA9481" w14:textId="38451DCA" w:rsidP="00EC3A2B" w:rsidR="00713EC0" w:rsidRDefault="00713EC0" w:rsidRPr="007E085D">
      <w:pPr>
        <w:numPr>
          <w:ilvl w:val="0"/>
          <w:numId w:val="17"/>
        </w:numPr>
        <w:tabs>
          <w:tab w:pos="3402" w:val="left"/>
          <w:tab w:pos="6804" w:val="left"/>
        </w:tabs>
        <w:spacing w:before="60"/>
        <w:ind w:hanging="357" w:right="-284"/>
        <w:rPr>
          <w:rFonts w:ascii="Calibri" w:hAnsi="Calibri"/>
          <w:bCs/>
          <w:sz w:val="22"/>
          <w:szCs w:val="22"/>
        </w:rPr>
      </w:pPr>
      <w:r w:rsidRPr="007E085D">
        <w:rPr>
          <w:rFonts w:ascii="Calibri" w:hAnsi="Calibri"/>
          <w:bCs/>
          <w:sz w:val="22"/>
          <w:szCs w:val="22"/>
        </w:rPr>
        <w:t>Nombre de bénéficiaires</w:t>
      </w:r>
      <w:r w:rsidR="00C74173" w:rsidRPr="007E085D">
        <w:rPr>
          <w:rFonts w:ascii="Calibri" w:hAnsi="Calibri"/>
          <w:bCs/>
          <w:sz w:val="22"/>
          <w:szCs w:val="22"/>
        </w:rPr>
        <w:t>,</w:t>
      </w:r>
      <w:r w:rsidRPr="007E085D">
        <w:rPr>
          <w:rFonts w:ascii="Calibri" w:hAnsi="Calibri"/>
          <w:bCs/>
          <w:sz w:val="22"/>
          <w:szCs w:val="22"/>
        </w:rPr>
        <w:t xml:space="preserve"> nombre </w:t>
      </w:r>
      <w:r w:rsidR="00C74173" w:rsidRPr="007E085D">
        <w:rPr>
          <w:rFonts w:ascii="Calibri" w:hAnsi="Calibri"/>
          <w:bCs/>
          <w:sz w:val="22"/>
          <w:szCs w:val="22"/>
        </w:rPr>
        <w:t xml:space="preserve">total </w:t>
      </w:r>
      <w:r w:rsidRPr="007E085D">
        <w:rPr>
          <w:rFonts w:ascii="Calibri" w:hAnsi="Calibri"/>
          <w:bCs/>
          <w:sz w:val="22"/>
          <w:szCs w:val="22"/>
        </w:rPr>
        <w:t>de jours pris</w:t>
      </w:r>
      <w:r w:rsidR="00C74173" w:rsidRPr="007E085D">
        <w:rPr>
          <w:rFonts w:ascii="Calibri" w:hAnsi="Calibri"/>
          <w:bCs/>
          <w:sz w:val="22"/>
          <w:szCs w:val="22"/>
        </w:rPr>
        <w:t>, nombre moyen de jours par salarié</w:t>
      </w:r>
      <w:r w:rsidR="00442954" w:rsidRPr="007E085D">
        <w:rPr>
          <w:rFonts w:ascii="Calibri" w:hAnsi="Calibri"/>
          <w:bCs/>
          <w:sz w:val="22"/>
          <w:szCs w:val="22"/>
        </w:rPr>
        <w:t>.e</w:t>
      </w:r>
      <w:r w:rsidR="00C74173" w:rsidRPr="007E085D">
        <w:rPr>
          <w:rFonts w:ascii="Calibri" w:hAnsi="Calibri"/>
          <w:bCs/>
          <w:sz w:val="22"/>
          <w:szCs w:val="22"/>
        </w:rPr>
        <w:t xml:space="preserve">, </w:t>
      </w:r>
      <w:r w:rsidRPr="007E085D">
        <w:rPr>
          <w:rFonts w:ascii="Calibri" w:hAnsi="Calibri"/>
          <w:bCs/>
          <w:sz w:val="22"/>
          <w:szCs w:val="22"/>
        </w:rPr>
        <w:t> </w:t>
      </w:r>
      <w:r w:rsidR="00C74173" w:rsidRPr="007E085D">
        <w:rPr>
          <w:rFonts w:ascii="Calibri" w:hAnsi="Calibri"/>
          <w:bCs/>
          <w:sz w:val="22"/>
          <w:szCs w:val="22"/>
        </w:rPr>
        <w:t xml:space="preserve">au cours de l’année </w:t>
      </w:r>
      <w:r w:rsidRPr="007E085D">
        <w:rPr>
          <w:rFonts w:ascii="Calibri" w:hAnsi="Calibri"/>
          <w:bCs/>
          <w:sz w:val="22"/>
          <w:szCs w:val="22"/>
        </w:rPr>
        <w:t>:</w:t>
      </w:r>
    </w:p>
    <w:p w14:paraId="29AFFCAB" w14:textId="77777777" w:rsidP="00EC3A2B" w:rsidR="00713EC0" w:rsidRDefault="00713EC0" w:rsidRPr="007E085D">
      <w:pPr>
        <w:numPr>
          <w:ilvl w:val="1"/>
          <w:numId w:val="17"/>
        </w:numPr>
        <w:tabs>
          <w:tab w:pos="3402" w:val="left"/>
          <w:tab w:pos="6804" w:val="left"/>
        </w:tabs>
        <w:spacing w:before="60"/>
        <w:ind w:hanging="357" w:right="-284"/>
        <w:rPr>
          <w:rFonts w:ascii="Calibri" w:hAnsi="Calibri"/>
          <w:bCs/>
          <w:sz w:val="22"/>
          <w:szCs w:val="22"/>
        </w:rPr>
      </w:pPr>
      <w:r w:rsidRPr="007E085D">
        <w:rPr>
          <w:rFonts w:ascii="Calibri" w:hAnsi="Calibri"/>
          <w:bCs/>
          <w:sz w:val="22"/>
          <w:szCs w:val="22"/>
        </w:rPr>
        <w:t>Enfant malade</w:t>
      </w:r>
    </w:p>
    <w:p w14:paraId="5F7D03DC" w14:textId="77777777" w:rsidP="00EC3A2B" w:rsidR="00C74173" w:rsidRDefault="00713EC0" w:rsidRPr="007E085D">
      <w:pPr>
        <w:numPr>
          <w:ilvl w:val="1"/>
          <w:numId w:val="17"/>
        </w:numPr>
        <w:tabs>
          <w:tab w:pos="3402" w:val="left"/>
          <w:tab w:pos="6804" w:val="left"/>
        </w:tabs>
        <w:spacing w:before="60"/>
        <w:ind w:hanging="357" w:right="-284"/>
        <w:rPr>
          <w:rFonts w:ascii="Calibri" w:hAnsi="Calibri"/>
          <w:bCs/>
          <w:sz w:val="22"/>
          <w:szCs w:val="22"/>
        </w:rPr>
      </w:pPr>
      <w:r w:rsidRPr="007E085D">
        <w:rPr>
          <w:rFonts w:ascii="Calibri" w:hAnsi="Calibri"/>
          <w:bCs/>
          <w:sz w:val="22"/>
          <w:szCs w:val="22"/>
        </w:rPr>
        <w:t>Enfant hospitalisé</w:t>
      </w:r>
    </w:p>
    <w:p w14:paraId="0CA9D612" w14:textId="77777777" w:rsidP="00EC3A2B" w:rsidR="00EA7D0C" w:rsidRDefault="00713EC0" w:rsidRPr="007E085D">
      <w:pPr>
        <w:numPr>
          <w:ilvl w:val="0"/>
          <w:numId w:val="17"/>
        </w:numPr>
        <w:tabs>
          <w:tab w:pos="3402" w:val="left"/>
          <w:tab w:pos="6804" w:val="left"/>
        </w:tabs>
        <w:spacing w:before="60"/>
        <w:ind w:hanging="357" w:right="-284"/>
        <w:rPr>
          <w:rFonts w:ascii="Calibri" w:hAnsi="Calibri"/>
          <w:bCs/>
          <w:sz w:val="22"/>
          <w:szCs w:val="22"/>
        </w:rPr>
      </w:pPr>
      <w:r w:rsidRPr="007E085D">
        <w:rPr>
          <w:rFonts w:ascii="Calibri" w:hAnsi="Calibri"/>
          <w:bCs/>
          <w:sz w:val="22"/>
          <w:szCs w:val="22"/>
        </w:rPr>
        <w:t xml:space="preserve">Nombre de </w:t>
      </w:r>
      <w:r w:rsidR="001154A9" w:rsidRPr="007E085D">
        <w:rPr>
          <w:rFonts w:ascii="Calibri" w:hAnsi="Calibri"/>
          <w:bCs/>
          <w:sz w:val="22"/>
          <w:szCs w:val="22"/>
        </w:rPr>
        <w:t xml:space="preserve">demandes et nombre de </w:t>
      </w:r>
      <w:r w:rsidRPr="007E085D">
        <w:rPr>
          <w:rFonts w:ascii="Calibri" w:hAnsi="Calibri"/>
          <w:bCs/>
          <w:sz w:val="22"/>
          <w:szCs w:val="22"/>
        </w:rPr>
        <w:t>bénéficiaires d’un mode de garde</w:t>
      </w:r>
    </w:p>
    <w:p w14:paraId="4D3B4415" w14:textId="25BADC80" w:rsidP="00EC3A2B" w:rsidR="00D41860" w:rsidRDefault="00D41860" w:rsidRPr="007E085D">
      <w:pPr>
        <w:numPr>
          <w:ilvl w:val="0"/>
          <w:numId w:val="17"/>
        </w:numPr>
        <w:tabs>
          <w:tab w:pos="3402" w:val="left"/>
          <w:tab w:pos="6804" w:val="left"/>
        </w:tabs>
        <w:spacing w:before="60"/>
        <w:ind w:hanging="357" w:right="-284"/>
        <w:rPr>
          <w:rFonts w:ascii="Calibri" w:hAnsi="Calibri"/>
          <w:bCs/>
          <w:sz w:val="22"/>
          <w:szCs w:val="22"/>
        </w:rPr>
      </w:pPr>
      <w:r w:rsidRPr="007E085D">
        <w:rPr>
          <w:rFonts w:ascii="Calibri" w:hAnsi="Calibri"/>
          <w:bCs/>
          <w:sz w:val="22"/>
          <w:szCs w:val="22"/>
        </w:rPr>
        <w:t>Nombre de demandes et nombre de bénéficiaires du dispositif de soutien scolaire</w:t>
      </w:r>
    </w:p>
    <w:p w14:paraId="75AFC3B9" w14:textId="77777777" w:rsidP="00EC3A2B" w:rsidR="00CB409E" w:rsidRDefault="00CB409E" w:rsidRPr="007E085D">
      <w:pPr>
        <w:numPr>
          <w:ilvl w:val="0"/>
          <w:numId w:val="17"/>
        </w:numPr>
        <w:tabs>
          <w:tab w:pos="3402" w:val="left"/>
          <w:tab w:pos="6804" w:val="left"/>
        </w:tabs>
        <w:spacing w:before="60"/>
        <w:ind w:hanging="357" w:right="-284"/>
        <w:rPr>
          <w:rFonts w:ascii="Calibri" w:hAnsi="Calibri"/>
          <w:bCs/>
          <w:sz w:val="22"/>
          <w:szCs w:val="22"/>
        </w:rPr>
      </w:pPr>
      <w:r w:rsidRPr="007E085D">
        <w:rPr>
          <w:rFonts w:ascii="Calibri" w:hAnsi="Calibri"/>
          <w:bCs/>
          <w:sz w:val="22"/>
          <w:szCs w:val="22"/>
        </w:rPr>
        <w:t xml:space="preserve">Nombre de </w:t>
      </w:r>
      <w:r w:rsidR="00F922C7" w:rsidRPr="007E085D">
        <w:rPr>
          <w:rFonts w:ascii="Calibri" w:hAnsi="Calibri"/>
          <w:bCs/>
          <w:sz w:val="22"/>
          <w:szCs w:val="22"/>
        </w:rPr>
        <w:t xml:space="preserve">demandes et nombre de </w:t>
      </w:r>
      <w:r w:rsidR="00442954" w:rsidRPr="007E085D">
        <w:rPr>
          <w:rFonts w:ascii="Calibri" w:hAnsi="Calibri"/>
          <w:bCs/>
          <w:sz w:val="22"/>
          <w:szCs w:val="22"/>
        </w:rPr>
        <w:t xml:space="preserve">bénéficiaires du </w:t>
      </w:r>
      <w:r w:rsidRPr="007E085D">
        <w:rPr>
          <w:rFonts w:ascii="Calibri" w:hAnsi="Calibri"/>
          <w:bCs/>
          <w:sz w:val="22"/>
          <w:szCs w:val="22"/>
        </w:rPr>
        <w:t>Congés de solidarité</w:t>
      </w:r>
    </w:p>
    <w:p w14:paraId="72F49833" w14:textId="77777777" w:rsidP="00EC3A2B" w:rsidR="00CB409E" w:rsidRDefault="00CB409E" w:rsidRPr="007E085D">
      <w:pPr>
        <w:numPr>
          <w:ilvl w:val="0"/>
          <w:numId w:val="17"/>
        </w:numPr>
        <w:tabs>
          <w:tab w:pos="3402" w:val="left"/>
          <w:tab w:pos="6804" w:val="left"/>
        </w:tabs>
        <w:spacing w:before="60"/>
        <w:ind w:hanging="357" w:right="-284"/>
        <w:rPr>
          <w:rFonts w:ascii="Calibri" w:hAnsi="Calibri"/>
          <w:bCs/>
          <w:sz w:val="22"/>
          <w:szCs w:val="22"/>
        </w:rPr>
      </w:pPr>
      <w:r w:rsidRPr="007E085D">
        <w:rPr>
          <w:rFonts w:ascii="Calibri" w:hAnsi="Calibri"/>
          <w:bCs/>
          <w:sz w:val="22"/>
          <w:szCs w:val="22"/>
        </w:rPr>
        <w:t>Don de congés</w:t>
      </w:r>
      <w:r w:rsidR="00BD40E4" w:rsidRPr="007E085D">
        <w:rPr>
          <w:rFonts w:ascii="Calibri" w:hAnsi="Calibri"/>
          <w:bCs/>
          <w:sz w:val="22"/>
          <w:szCs w:val="22"/>
        </w:rPr>
        <w:t xml:space="preserve"> (niveau entreprise)</w:t>
      </w:r>
      <w:r w:rsidRPr="007E085D">
        <w:rPr>
          <w:rFonts w:ascii="Calibri" w:hAnsi="Calibri"/>
          <w:bCs/>
          <w:sz w:val="22"/>
          <w:szCs w:val="22"/>
        </w:rPr>
        <w:t> :</w:t>
      </w:r>
    </w:p>
    <w:p w14:paraId="2C7FD071" w14:textId="77777777" w:rsidP="00EC3A2B" w:rsidR="00CB409E" w:rsidRDefault="00CB409E" w:rsidRPr="007E085D">
      <w:pPr>
        <w:numPr>
          <w:ilvl w:val="1"/>
          <w:numId w:val="17"/>
        </w:numPr>
        <w:tabs>
          <w:tab w:pos="3402" w:val="left"/>
          <w:tab w:pos="6804" w:val="left"/>
        </w:tabs>
        <w:spacing w:before="60"/>
        <w:ind w:hanging="357" w:right="-284"/>
        <w:rPr>
          <w:rFonts w:ascii="Calibri" w:hAnsi="Calibri"/>
          <w:bCs/>
          <w:sz w:val="22"/>
          <w:szCs w:val="22"/>
        </w:rPr>
      </w:pPr>
      <w:r w:rsidRPr="007E085D">
        <w:rPr>
          <w:rFonts w:ascii="Calibri" w:hAnsi="Calibri"/>
          <w:bCs/>
          <w:sz w:val="22"/>
          <w:szCs w:val="22"/>
        </w:rPr>
        <w:t>Nombre de demandes</w:t>
      </w:r>
    </w:p>
    <w:p w14:paraId="3E6C58E4" w14:textId="77777777" w:rsidP="00EC3A2B" w:rsidR="00CB409E" w:rsidRDefault="00CB409E" w:rsidRPr="007E085D">
      <w:pPr>
        <w:numPr>
          <w:ilvl w:val="1"/>
          <w:numId w:val="17"/>
        </w:numPr>
        <w:tabs>
          <w:tab w:pos="3402" w:val="left"/>
          <w:tab w:pos="6804" w:val="left"/>
        </w:tabs>
        <w:spacing w:before="60"/>
        <w:ind w:hanging="357" w:right="-284"/>
        <w:rPr>
          <w:rFonts w:ascii="Calibri" w:hAnsi="Calibri"/>
          <w:bCs/>
          <w:sz w:val="22"/>
          <w:szCs w:val="22"/>
        </w:rPr>
      </w:pPr>
      <w:r w:rsidRPr="007E085D">
        <w:rPr>
          <w:rFonts w:ascii="Calibri" w:hAnsi="Calibri"/>
          <w:bCs/>
          <w:sz w:val="22"/>
          <w:szCs w:val="22"/>
        </w:rPr>
        <w:t>Nombre de jours accordés</w:t>
      </w:r>
    </w:p>
    <w:p w14:paraId="2B14F683" w14:textId="1DFA25C5" w:rsidP="00EC3A2B" w:rsidR="00B75DD9" w:rsidRDefault="00B75DD9" w:rsidRPr="007E085D">
      <w:pPr>
        <w:pStyle w:val="Paragraphedeliste"/>
        <w:numPr>
          <w:ilvl w:val="0"/>
          <w:numId w:val="17"/>
        </w:numPr>
        <w:spacing w:before="120"/>
        <w:contextualSpacing/>
        <w:rPr>
          <w:rFonts w:asciiTheme="minorHAnsi" w:cs="Arial" w:hAnsiTheme="minorHAnsi"/>
          <w:bCs/>
          <w:sz w:val="22"/>
        </w:rPr>
      </w:pPr>
      <w:r w:rsidRPr="007E085D">
        <w:rPr>
          <w:rFonts w:asciiTheme="minorHAnsi" w:cs="Arial" w:hAnsiTheme="minorHAnsi"/>
          <w:bCs/>
          <w:sz w:val="22"/>
        </w:rPr>
        <w:t xml:space="preserve">Ratio effectifs FC vs </w:t>
      </w:r>
      <w:r w:rsidR="008D20D2" w:rsidRPr="007E085D">
        <w:rPr>
          <w:rFonts w:asciiTheme="minorHAnsi" w:cs="Arial" w:hAnsiTheme="minorHAnsi"/>
          <w:bCs/>
          <w:sz w:val="22"/>
        </w:rPr>
        <w:t>O</w:t>
      </w:r>
      <w:r w:rsidRPr="007E085D">
        <w:rPr>
          <w:rFonts w:asciiTheme="minorHAnsi" w:cs="Arial" w:hAnsiTheme="minorHAnsi"/>
          <w:bCs/>
          <w:sz w:val="22"/>
        </w:rPr>
        <w:t>pérationnels</w:t>
      </w:r>
    </w:p>
    <w:p w14:paraId="1E730BD1" w14:textId="77777777" w:rsidP="00713EC0" w:rsidR="0096186C" w:rsidRDefault="0096186C" w:rsidRPr="007E085D">
      <w:pPr>
        <w:spacing w:before="240"/>
        <w:rPr>
          <w:rFonts w:asciiTheme="minorHAnsi" w:cstheme="minorHAnsi" w:hAnsiTheme="minorHAnsi"/>
          <w:b/>
          <w:sz w:val="22"/>
          <w:szCs w:val="22"/>
          <w:u w:val="single"/>
        </w:rPr>
      </w:pPr>
      <w:r w:rsidRPr="007E085D">
        <w:rPr>
          <w:rFonts w:asciiTheme="minorHAnsi" w:cstheme="minorHAnsi" w:hAnsiTheme="minorHAnsi"/>
          <w:b/>
          <w:sz w:val="22"/>
          <w:szCs w:val="22"/>
          <w:u w:val="single"/>
        </w:rPr>
        <w:t xml:space="preserve">Indicateurs liées aux situations vécues comme inacceptables </w:t>
      </w:r>
    </w:p>
    <w:p w14:paraId="3E991C01" w14:textId="02957063" w:rsidP="00EC3A2B" w:rsidR="0096186C" w:rsidRDefault="0096186C" w:rsidRPr="007E085D">
      <w:pPr>
        <w:pStyle w:val="Paragraphedeliste"/>
        <w:numPr>
          <w:ilvl w:val="0"/>
          <w:numId w:val="16"/>
        </w:numPr>
        <w:spacing w:before="120"/>
        <w:rPr>
          <w:rFonts w:asciiTheme="minorHAnsi" w:cstheme="minorHAnsi" w:hAnsiTheme="minorHAnsi"/>
          <w:sz w:val="22"/>
          <w:szCs w:val="22"/>
        </w:rPr>
      </w:pPr>
      <w:r w:rsidRPr="007E085D">
        <w:rPr>
          <w:rFonts w:asciiTheme="minorHAnsi" w:cstheme="minorHAnsi" w:hAnsiTheme="minorHAnsi"/>
          <w:sz w:val="22"/>
          <w:szCs w:val="22"/>
        </w:rPr>
        <w:t>Nombre de sollicitation</w:t>
      </w:r>
      <w:r w:rsidR="00326664" w:rsidRPr="007E085D">
        <w:rPr>
          <w:rFonts w:asciiTheme="minorHAnsi" w:cstheme="minorHAnsi" w:hAnsiTheme="minorHAnsi"/>
          <w:sz w:val="22"/>
          <w:szCs w:val="22"/>
        </w:rPr>
        <w:t>s</w:t>
      </w:r>
      <w:r w:rsidRPr="007E085D">
        <w:rPr>
          <w:rFonts w:asciiTheme="minorHAnsi" w:cstheme="minorHAnsi" w:hAnsiTheme="minorHAnsi"/>
          <w:sz w:val="22"/>
          <w:szCs w:val="22"/>
        </w:rPr>
        <w:t xml:space="preserve"> ligne éthique et % de recevabilité</w:t>
      </w:r>
    </w:p>
    <w:p w14:paraId="12D42C5B" w14:textId="77777777" w:rsidP="00EC3A2B" w:rsidR="0096186C" w:rsidRDefault="0096186C" w:rsidRPr="007E085D">
      <w:pPr>
        <w:pStyle w:val="Paragraphedeliste"/>
        <w:numPr>
          <w:ilvl w:val="0"/>
          <w:numId w:val="16"/>
        </w:numPr>
        <w:spacing w:before="120"/>
        <w:rPr>
          <w:rFonts w:asciiTheme="minorHAnsi" w:cstheme="minorHAnsi" w:hAnsiTheme="minorHAnsi"/>
          <w:sz w:val="22"/>
          <w:szCs w:val="22"/>
        </w:rPr>
      </w:pPr>
      <w:r w:rsidRPr="007E085D">
        <w:rPr>
          <w:rFonts w:asciiTheme="minorHAnsi" w:cstheme="minorHAnsi" w:hAnsiTheme="minorHAnsi"/>
          <w:sz w:val="22"/>
          <w:szCs w:val="22"/>
        </w:rPr>
        <w:t>Nombre de remontées harcèlement moral et % de recevabilité</w:t>
      </w:r>
    </w:p>
    <w:p w14:paraId="70B6584D" w14:textId="77777777" w:rsidP="00EC3A2B" w:rsidR="0096186C" w:rsidRDefault="0096186C" w:rsidRPr="007E085D">
      <w:pPr>
        <w:pStyle w:val="Paragraphedeliste"/>
        <w:numPr>
          <w:ilvl w:val="0"/>
          <w:numId w:val="16"/>
        </w:numPr>
        <w:spacing w:before="120"/>
        <w:rPr>
          <w:rFonts w:asciiTheme="minorHAnsi" w:cstheme="minorHAnsi" w:hAnsiTheme="minorHAnsi"/>
          <w:sz w:val="22"/>
          <w:szCs w:val="22"/>
        </w:rPr>
      </w:pPr>
      <w:r w:rsidRPr="007E085D">
        <w:rPr>
          <w:rFonts w:asciiTheme="minorHAnsi" w:cstheme="minorHAnsi" w:hAnsiTheme="minorHAnsi"/>
          <w:sz w:val="22"/>
          <w:szCs w:val="22"/>
        </w:rPr>
        <w:t>Nombre de remontées harcèlement sexuel et % de recevabilité</w:t>
      </w:r>
    </w:p>
    <w:p w14:paraId="1E66797C" w14:textId="77777777" w:rsidP="00EC3A2B" w:rsidR="0096186C" w:rsidRDefault="0096186C" w:rsidRPr="007E085D">
      <w:pPr>
        <w:pStyle w:val="Paragraphedeliste"/>
        <w:numPr>
          <w:ilvl w:val="0"/>
          <w:numId w:val="16"/>
        </w:numPr>
        <w:spacing w:before="120"/>
        <w:rPr>
          <w:rFonts w:asciiTheme="minorHAnsi" w:cstheme="minorHAnsi" w:hAnsiTheme="minorHAnsi"/>
          <w:sz w:val="22"/>
          <w:szCs w:val="22"/>
        </w:rPr>
      </w:pPr>
      <w:r w:rsidRPr="007E085D">
        <w:rPr>
          <w:rFonts w:asciiTheme="minorHAnsi" w:cstheme="minorHAnsi" w:hAnsiTheme="minorHAnsi"/>
          <w:sz w:val="22"/>
          <w:szCs w:val="22"/>
        </w:rPr>
        <w:t>Nombre de remontées harcèlement discrimination et % de recevabilité</w:t>
      </w:r>
    </w:p>
    <w:p w14:paraId="5C4F5918" w14:textId="77777777" w:rsidP="00EC3A2B" w:rsidR="0096186C" w:rsidRDefault="0096186C" w:rsidRPr="007E085D">
      <w:pPr>
        <w:pStyle w:val="Paragraphedeliste"/>
        <w:numPr>
          <w:ilvl w:val="0"/>
          <w:numId w:val="20"/>
        </w:numPr>
        <w:spacing w:before="120"/>
        <w:rPr>
          <w:rFonts w:asciiTheme="minorHAnsi" w:cstheme="minorHAnsi" w:hAnsiTheme="minorHAnsi"/>
          <w:sz w:val="22"/>
          <w:szCs w:val="22"/>
        </w:rPr>
      </w:pPr>
      <w:r w:rsidRPr="007E085D">
        <w:rPr>
          <w:rFonts w:asciiTheme="minorHAnsi" w:cstheme="minorHAnsi" w:hAnsiTheme="minorHAnsi"/>
          <w:sz w:val="22"/>
          <w:szCs w:val="22"/>
        </w:rPr>
        <w:t>Nombre d’enquêtes réalisées en interne</w:t>
      </w:r>
    </w:p>
    <w:p w14:paraId="6B19DFC2" w14:textId="77777777" w:rsidP="00EC3A2B" w:rsidR="0096186C" w:rsidRDefault="0096186C" w:rsidRPr="007E085D">
      <w:pPr>
        <w:pStyle w:val="Paragraphedeliste"/>
        <w:numPr>
          <w:ilvl w:val="0"/>
          <w:numId w:val="20"/>
        </w:numPr>
        <w:spacing w:before="120"/>
        <w:rPr>
          <w:rFonts w:asciiTheme="minorHAnsi" w:cstheme="minorHAnsi" w:hAnsiTheme="minorHAnsi"/>
          <w:sz w:val="22"/>
          <w:szCs w:val="22"/>
        </w:rPr>
      </w:pPr>
      <w:r w:rsidRPr="007E085D">
        <w:rPr>
          <w:rFonts w:asciiTheme="minorHAnsi" w:cstheme="minorHAnsi" w:hAnsiTheme="minorHAnsi"/>
          <w:sz w:val="22"/>
          <w:szCs w:val="22"/>
        </w:rPr>
        <w:t>Nombre d’enquêtes réalisées par un cabinet externe</w:t>
      </w:r>
    </w:p>
    <w:p w14:paraId="5AAA00D9" w14:textId="77777777" w:rsidP="00EC3A2B" w:rsidR="0096186C" w:rsidRDefault="0096186C" w:rsidRPr="007E085D">
      <w:pPr>
        <w:pStyle w:val="Paragraphedeliste"/>
        <w:numPr>
          <w:ilvl w:val="0"/>
          <w:numId w:val="20"/>
        </w:numPr>
        <w:spacing w:before="120"/>
        <w:rPr>
          <w:rFonts w:asciiTheme="minorHAnsi" w:cstheme="minorHAnsi" w:hAnsiTheme="minorHAnsi"/>
          <w:sz w:val="22"/>
          <w:szCs w:val="22"/>
        </w:rPr>
      </w:pPr>
      <w:r w:rsidRPr="007E085D">
        <w:rPr>
          <w:rFonts w:asciiTheme="minorHAnsi" w:cstheme="minorHAnsi" w:hAnsiTheme="minorHAnsi"/>
          <w:sz w:val="22"/>
          <w:szCs w:val="22"/>
        </w:rPr>
        <w:t>Nombre des sanctions et nature des sanctions</w:t>
      </w:r>
    </w:p>
    <w:p w14:paraId="46EF69E9" w14:textId="77777777" w:rsidP="00EC3A2B" w:rsidR="0096186C" w:rsidRDefault="0096186C" w:rsidRPr="007E085D">
      <w:pPr>
        <w:pStyle w:val="Paragraphedeliste"/>
        <w:numPr>
          <w:ilvl w:val="0"/>
          <w:numId w:val="20"/>
        </w:numPr>
        <w:spacing w:before="120"/>
        <w:rPr>
          <w:rFonts w:asciiTheme="minorHAnsi" w:cstheme="minorHAnsi" w:hAnsiTheme="minorHAnsi"/>
          <w:sz w:val="22"/>
          <w:szCs w:val="22"/>
        </w:rPr>
      </w:pPr>
      <w:r w:rsidRPr="007E085D">
        <w:rPr>
          <w:rFonts w:asciiTheme="minorHAnsi" w:cstheme="minorHAnsi" w:hAnsiTheme="minorHAnsi"/>
          <w:sz w:val="22"/>
          <w:szCs w:val="22"/>
        </w:rPr>
        <w:t xml:space="preserve">Nombre de départs des victimes dans l’année qui suit </w:t>
      </w:r>
    </w:p>
    <w:p w14:paraId="69BEEAC1" w14:textId="541C947E" w:rsidP="00EC3A2B" w:rsidR="0096186C" w:rsidRDefault="0096186C" w:rsidRPr="007E085D">
      <w:pPr>
        <w:pStyle w:val="Paragraphedeliste"/>
        <w:numPr>
          <w:ilvl w:val="0"/>
          <w:numId w:val="20"/>
        </w:numPr>
        <w:spacing w:before="120"/>
        <w:rPr>
          <w:rFonts w:asciiTheme="minorHAnsi" w:cstheme="minorHAnsi" w:hAnsiTheme="minorHAnsi"/>
          <w:sz w:val="22"/>
          <w:szCs w:val="22"/>
        </w:rPr>
      </w:pPr>
      <w:r w:rsidRPr="007E085D">
        <w:rPr>
          <w:rFonts w:asciiTheme="minorHAnsi" w:cstheme="minorHAnsi" w:hAnsiTheme="minorHAnsi"/>
          <w:sz w:val="22"/>
          <w:szCs w:val="22"/>
        </w:rPr>
        <w:t>Nombre de droit</w:t>
      </w:r>
      <w:r w:rsidR="00326664" w:rsidRPr="007E085D">
        <w:rPr>
          <w:rFonts w:asciiTheme="minorHAnsi" w:cstheme="minorHAnsi" w:hAnsiTheme="minorHAnsi"/>
          <w:sz w:val="22"/>
          <w:szCs w:val="22"/>
        </w:rPr>
        <w:t xml:space="preserve">s </w:t>
      </w:r>
      <w:r w:rsidRPr="007E085D">
        <w:rPr>
          <w:rFonts w:asciiTheme="minorHAnsi" w:cstheme="minorHAnsi" w:hAnsiTheme="minorHAnsi"/>
          <w:sz w:val="22"/>
          <w:szCs w:val="22"/>
        </w:rPr>
        <w:t>d’alerte IRP (y compris DGI)</w:t>
      </w:r>
    </w:p>
    <w:p w14:paraId="5C40E985" w14:textId="77A43002" w:rsidR="00BF63B4" w:rsidRDefault="00BF63B4" w:rsidRPr="007E085D">
      <w:pPr>
        <w:spacing w:after="160" w:line="259" w:lineRule="auto"/>
        <w:jc w:val="left"/>
        <w:rPr>
          <w:rFonts w:ascii="Calibri" w:hAnsi="Calibri"/>
          <w:bCs/>
          <w:sz w:val="22"/>
          <w:szCs w:val="22"/>
        </w:rPr>
      </w:pPr>
      <w:r w:rsidRPr="007E085D">
        <w:rPr>
          <w:rFonts w:ascii="Calibri" w:hAnsi="Calibri"/>
          <w:bCs/>
          <w:sz w:val="22"/>
          <w:szCs w:val="22"/>
        </w:rPr>
        <w:br w:type="page"/>
      </w:r>
    </w:p>
    <w:p w14:paraId="7728B2EA" w14:textId="0C0E1D42" w:rsidP="00BF63B4" w:rsidR="00BF63B4" w:rsidRDefault="00BF63B4" w:rsidRPr="00FE7D88">
      <w:pPr>
        <w:pStyle w:val="Titre1"/>
        <w:keepNext/>
        <w:pBdr>
          <w:bottom w:color="auto" w:space="1" w:sz="4" w:val="single"/>
        </w:pBdr>
        <w:jc w:val="center"/>
        <w:rPr>
          <w:rFonts w:cs="Arial"/>
          <w:bCs w:val="0"/>
          <w:color w:val="auto"/>
          <w:kern w:val="32"/>
        </w:rPr>
      </w:pPr>
      <w:bookmarkStart w:id="94" w:name="_Toc120803018"/>
      <w:r w:rsidRPr="00FE7D88">
        <w:rPr>
          <w:rFonts w:cs="Arial"/>
          <w:bCs w:val="0"/>
          <w:color w:val="auto"/>
          <w:kern w:val="32"/>
        </w:rPr>
        <w:lastRenderedPageBreak/>
        <w:t xml:space="preserve">Annexe </w:t>
      </w:r>
      <w:r>
        <w:rPr>
          <w:rFonts w:cs="Arial"/>
          <w:bCs w:val="0"/>
          <w:color w:val="auto"/>
          <w:kern w:val="32"/>
        </w:rPr>
        <w:t>3</w:t>
      </w:r>
      <w:r w:rsidRPr="00FE7D88">
        <w:rPr>
          <w:rFonts w:cs="Arial"/>
          <w:bCs w:val="0"/>
          <w:color w:val="auto"/>
          <w:kern w:val="32"/>
        </w:rPr>
        <w:t xml:space="preserve"> – </w:t>
      </w:r>
      <w:r>
        <w:rPr>
          <w:rFonts w:cs="Arial"/>
          <w:bCs w:val="0"/>
          <w:color w:val="auto"/>
          <w:kern w:val="32"/>
        </w:rPr>
        <w:t>G</w:t>
      </w:r>
      <w:r w:rsidRPr="00BF63B4">
        <w:rPr>
          <w:rFonts w:cs="Arial"/>
          <w:bCs w:val="0"/>
          <w:color w:val="auto"/>
          <w:kern w:val="32"/>
        </w:rPr>
        <w:t>estion des situations vécues comme inacceptables</w:t>
      </w:r>
      <w:r w:rsidRPr="00FE7D88">
        <w:rPr>
          <w:rFonts w:cs="Arial"/>
          <w:bCs w:val="0"/>
          <w:color w:val="auto"/>
          <w:kern w:val="32"/>
        </w:rPr>
        <w:t xml:space="preserve"> </w:t>
      </w:r>
      <w:r w:rsidR="00377C20">
        <w:rPr>
          <w:rFonts w:cs="Arial"/>
          <w:bCs w:val="0"/>
          <w:color w:val="auto"/>
          <w:kern w:val="32"/>
        </w:rPr>
        <w:t>–</w:t>
      </w:r>
      <w:r>
        <w:rPr>
          <w:rFonts w:cs="Arial"/>
          <w:bCs w:val="0"/>
          <w:color w:val="auto"/>
          <w:kern w:val="32"/>
        </w:rPr>
        <w:t xml:space="preserve"> Logigramme</w:t>
      </w:r>
      <w:r w:rsidR="00377C20">
        <w:rPr>
          <w:rFonts w:cs="Arial"/>
          <w:bCs w:val="0"/>
          <w:color w:val="auto"/>
          <w:kern w:val="32"/>
        </w:rPr>
        <w:t xml:space="preserve"> (à titre indicatif)</w:t>
      </w:r>
      <w:bookmarkEnd w:id="94"/>
    </w:p>
    <w:p w14:paraId="6F64B6A3" w14:textId="77777777" w:rsidP="00BF63B4" w:rsidR="00BF63B4" w:rsidRDefault="00BF63B4" w:rsidRPr="00BD40E4">
      <w:pPr>
        <w:tabs>
          <w:tab w:pos="3402" w:val="left"/>
          <w:tab w:pos="6804" w:val="left"/>
        </w:tabs>
        <w:spacing w:before="120"/>
        <w:ind w:right="-284"/>
        <w:rPr>
          <w:rFonts w:ascii="Calibri" w:hAnsi="Calibri"/>
          <w:b/>
          <w:bCs/>
          <w:sz w:val="22"/>
          <w:szCs w:val="22"/>
          <w:u w:val="single"/>
        </w:rPr>
      </w:pPr>
    </w:p>
    <w:p w14:paraId="70D2C6F7" w14:textId="67980116" w:rsidP="0096186C" w:rsidR="0096186C" w:rsidRDefault="0096186C">
      <w:pPr>
        <w:tabs>
          <w:tab w:pos="3402" w:val="left"/>
          <w:tab w:pos="6804" w:val="left"/>
        </w:tabs>
        <w:ind w:right="-284"/>
        <w:rPr>
          <w:rFonts w:ascii="Calibri" w:hAnsi="Calibri"/>
          <w:bCs/>
          <w:sz w:val="22"/>
          <w:szCs w:val="22"/>
        </w:rPr>
      </w:pPr>
    </w:p>
    <w:p w14:paraId="4D6EA48C" w14:textId="775789B0" w:rsidP="00BF63B4" w:rsidR="00BF63B4" w:rsidRDefault="00BF63B4">
      <w:pPr>
        <w:tabs>
          <w:tab w:pos="3402" w:val="left"/>
          <w:tab w:pos="6804" w:val="left"/>
        </w:tabs>
        <w:ind w:right="-568"/>
        <w:rPr>
          <w:rFonts w:ascii="Calibri" w:hAnsi="Calibri"/>
          <w:bCs/>
          <w:sz w:val="22"/>
          <w:szCs w:val="22"/>
        </w:rPr>
      </w:pPr>
    </w:p>
    <w:p w14:paraId="794A9546" w14:textId="632B2840" w:rsidP="0096186C" w:rsidR="00BF63B4" w:rsidRDefault="00654AF1">
      <w:pPr>
        <w:tabs>
          <w:tab w:pos="3402" w:val="left"/>
          <w:tab w:pos="6804" w:val="left"/>
        </w:tabs>
        <w:ind w:right="-284"/>
        <w:rPr>
          <w:rFonts w:ascii="Calibri" w:hAnsi="Calibri"/>
          <w:bCs/>
          <w:sz w:val="22"/>
          <w:szCs w:val="22"/>
        </w:rPr>
      </w:pPr>
      <w:r>
        <w:rPr>
          <w:noProof/>
        </w:rPr>
        <w:drawing>
          <wp:inline distB="0" distL="0" distR="0" distT="0" wp14:anchorId="09B406CE" wp14:editId="3C2DCAD4">
            <wp:extent cx="6446399" cy="3143250"/>
            <wp:effectExtent b="0" l="0" r="0" t="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49639" cy="3144830"/>
                    </a:xfrm>
                    <a:prstGeom prst="rect">
                      <a:avLst/>
                    </a:prstGeom>
                  </pic:spPr>
                </pic:pic>
              </a:graphicData>
            </a:graphic>
          </wp:inline>
        </w:drawing>
      </w:r>
    </w:p>
    <w:p w14:paraId="299F6D9D" w14:textId="32268DF7" w:rsidR="00201675" w:rsidRDefault="00201675">
      <w:pPr>
        <w:spacing w:after="160" w:line="259" w:lineRule="auto"/>
        <w:jc w:val="left"/>
        <w:rPr>
          <w:rFonts w:ascii="Calibri" w:hAnsi="Calibri"/>
          <w:bCs/>
          <w:sz w:val="22"/>
          <w:szCs w:val="22"/>
        </w:rPr>
      </w:pPr>
      <w:r>
        <w:rPr>
          <w:rFonts w:ascii="Calibri" w:hAnsi="Calibri"/>
          <w:bCs/>
          <w:sz w:val="22"/>
          <w:szCs w:val="22"/>
        </w:rPr>
        <w:br w:type="page"/>
      </w:r>
    </w:p>
    <w:p w14:paraId="39774B15" w14:textId="77777777" w:rsidP="00201675" w:rsidR="00201675" w:rsidRDefault="00201675" w:rsidRPr="00413EE4">
      <w:pPr>
        <w:pStyle w:val="Titre1"/>
        <w:keepNext/>
        <w:pBdr>
          <w:bottom w:color="auto" w:space="1" w:sz="4" w:val="single"/>
        </w:pBdr>
        <w:jc w:val="center"/>
        <w:rPr>
          <w:rFonts w:cs="Arial"/>
          <w:bCs w:val="0"/>
          <w:color w:val="auto"/>
          <w:kern w:val="32"/>
        </w:rPr>
      </w:pPr>
      <w:bookmarkStart w:id="95" w:name="_Toc120803019"/>
      <w:r w:rsidRPr="00413EE4">
        <w:rPr>
          <w:rFonts w:cs="Arial"/>
          <w:bCs w:val="0"/>
          <w:color w:val="auto"/>
          <w:kern w:val="32"/>
        </w:rPr>
        <w:lastRenderedPageBreak/>
        <w:t>Annexe 4 – Aménagement des sites CGI</w:t>
      </w:r>
      <w:bookmarkEnd w:id="95"/>
    </w:p>
    <w:p w14:paraId="32544BF1" w14:textId="247FEFB3" w:rsidP="00201675" w:rsidR="00201675" w:rsidRDefault="00201675" w:rsidRPr="00413EE4">
      <w:pPr>
        <w:pStyle w:val="Titre1"/>
        <w:keepNext/>
        <w:pBdr>
          <w:bottom w:color="auto" w:space="1" w:sz="4" w:val="single"/>
        </w:pBdr>
        <w:jc w:val="center"/>
        <w:rPr>
          <w:rFonts w:cs="Arial"/>
          <w:bCs w:val="0"/>
          <w:color w:val="auto"/>
          <w:kern w:val="32"/>
        </w:rPr>
      </w:pPr>
      <w:bookmarkStart w:id="96" w:name="_Toc120803020"/>
      <w:r w:rsidRPr="00413EE4">
        <w:rPr>
          <w:rFonts w:cs="Arial"/>
          <w:bCs w:val="0"/>
          <w:color w:val="auto"/>
          <w:kern w:val="32"/>
        </w:rPr>
        <w:t>Postes de travail et espaces de convivialité</w:t>
      </w:r>
      <w:bookmarkEnd w:id="96"/>
    </w:p>
    <w:p w14:paraId="4A7D8A03" w14:textId="7ABCA6B4" w:rsidP="00201675" w:rsidR="00201675" w:rsidRDefault="00201675" w:rsidRPr="00413EE4">
      <w:pPr>
        <w:pStyle w:val="Titre1"/>
        <w:keepNext/>
        <w:pBdr>
          <w:bottom w:color="auto" w:space="1" w:sz="4" w:val="single"/>
        </w:pBdr>
        <w:jc w:val="center"/>
        <w:rPr>
          <w:rFonts w:cs="Arial"/>
          <w:bCs w:val="0"/>
          <w:color w:val="auto"/>
          <w:kern w:val="32"/>
        </w:rPr>
      </w:pPr>
      <w:r w:rsidRPr="00413EE4">
        <w:rPr>
          <w:rFonts w:cs="Arial"/>
          <w:bCs w:val="0"/>
          <w:color w:val="auto"/>
          <w:kern w:val="32"/>
        </w:rPr>
        <w:t xml:space="preserve"> </w:t>
      </w:r>
      <w:bookmarkStart w:id="97" w:name="_Toc120803021"/>
      <w:r w:rsidRPr="00413EE4">
        <w:rPr>
          <w:rFonts w:cs="Arial"/>
          <w:bCs w:val="0"/>
          <w:color w:val="auto"/>
          <w:kern w:val="32"/>
        </w:rPr>
        <w:t>(à titre indicatif)</w:t>
      </w:r>
      <w:bookmarkEnd w:id="97"/>
    </w:p>
    <w:p w14:paraId="22D1F6D4" w14:textId="77777777" w:rsidP="0096186C" w:rsidR="00201675" w:rsidRDefault="00201675" w:rsidRPr="00201675">
      <w:pPr>
        <w:tabs>
          <w:tab w:pos="3402" w:val="left"/>
          <w:tab w:pos="6804" w:val="left"/>
        </w:tabs>
        <w:ind w:right="-284"/>
        <w:rPr>
          <w:rFonts w:asciiTheme="minorHAnsi" w:cstheme="minorHAnsi" w:hAnsiTheme="minorHAnsi"/>
          <w:color w:val="00B050"/>
          <w:sz w:val="22"/>
          <w:szCs w:val="22"/>
        </w:rPr>
      </w:pPr>
    </w:p>
    <w:p w14:paraId="250E9FFB" w14:textId="77777777" w:rsidP="0096186C" w:rsidR="00201675" w:rsidRDefault="00201675" w:rsidRPr="00413EE4">
      <w:pPr>
        <w:tabs>
          <w:tab w:pos="3402" w:val="left"/>
          <w:tab w:pos="6804" w:val="left"/>
        </w:tabs>
        <w:ind w:right="-284"/>
        <w:rPr>
          <w:rFonts w:asciiTheme="minorHAnsi" w:cstheme="minorHAnsi" w:hAnsiTheme="minorHAnsi"/>
          <w:color w:val="00B050"/>
          <w:sz w:val="22"/>
          <w:szCs w:val="22"/>
        </w:rPr>
      </w:pPr>
    </w:p>
    <w:p w14:paraId="1BFAB62D" w14:textId="474D8FA1" w:rsidP="00A53262" w:rsidR="00A53262" w:rsidRDefault="00654AF1" w:rsidRPr="007E085D">
      <w:pPr>
        <w:tabs>
          <w:tab w:pos="3402" w:val="left"/>
          <w:tab w:pos="6804" w:val="left"/>
        </w:tabs>
        <w:ind w:right="-284"/>
        <w:rPr>
          <w:rFonts w:asciiTheme="minorHAnsi" w:cstheme="minorHAnsi" w:hAnsiTheme="minorHAnsi"/>
          <w:sz w:val="22"/>
          <w:szCs w:val="22"/>
        </w:rPr>
      </w:pPr>
      <w:r w:rsidRPr="007E085D">
        <w:rPr>
          <w:rFonts w:asciiTheme="minorHAnsi" w:cstheme="minorHAnsi" w:hAnsiTheme="minorHAnsi"/>
          <w:sz w:val="22"/>
          <w:szCs w:val="22"/>
        </w:rPr>
        <w:t xml:space="preserve">Les sites CGI pourront être équipés des matériels suivants </w:t>
      </w:r>
      <w:r w:rsidR="00A53262" w:rsidRPr="007E085D">
        <w:rPr>
          <w:rFonts w:asciiTheme="minorHAnsi" w:cstheme="minorHAnsi" w:hAnsiTheme="minorHAnsi"/>
          <w:sz w:val="22"/>
          <w:szCs w:val="22"/>
        </w:rPr>
        <w:t xml:space="preserve">: </w:t>
      </w:r>
    </w:p>
    <w:p w14:paraId="7C2B8C26" w14:textId="527144FF" w:rsidP="0082717A" w:rsidR="00A53262" w:rsidRDefault="00A53262" w:rsidRPr="007E085D">
      <w:pPr>
        <w:pStyle w:val="Paragraphedeliste"/>
        <w:numPr>
          <w:ilvl w:val="0"/>
          <w:numId w:val="2"/>
        </w:numPr>
        <w:tabs>
          <w:tab w:pos="3402" w:val="left"/>
          <w:tab w:pos="6804" w:val="left"/>
        </w:tabs>
        <w:ind w:right="-284"/>
        <w:rPr>
          <w:rFonts w:asciiTheme="minorHAnsi" w:cstheme="minorHAnsi" w:hAnsiTheme="minorHAnsi"/>
          <w:sz w:val="22"/>
          <w:szCs w:val="22"/>
        </w:rPr>
      </w:pPr>
      <w:r w:rsidRPr="007E085D">
        <w:rPr>
          <w:rFonts w:asciiTheme="minorHAnsi" w:cstheme="minorHAnsi" w:hAnsiTheme="minorHAnsi"/>
          <w:sz w:val="22"/>
          <w:szCs w:val="22"/>
        </w:rPr>
        <w:t xml:space="preserve">Poste de travail </w:t>
      </w:r>
      <w:r w:rsidR="00654AF1" w:rsidRPr="007E085D">
        <w:rPr>
          <w:rFonts w:asciiTheme="minorHAnsi" w:cstheme="minorHAnsi" w:hAnsiTheme="minorHAnsi"/>
          <w:sz w:val="22"/>
          <w:szCs w:val="22"/>
        </w:rPr>
        <w:t xml:space="preserve">individuel </w:t>
      </w:r>
      <w:r w:rsidRPr="007E085D">
        <w:rPr>
          <w:rFonts w:asciiTheme="minorHAnsi" w:cstheme="minorHAnsi" w:hAnsiTheme="minorHAnsi"/>
          <w:sz w:val="22"/>
          <w:szCs w:val="22"/>
        </w:rPr>
        <w:t>équipé d’un fauteuil ergonomique et d’un écran 34 » Curve Samsung ou double-écran,</w:t>
      </w:r>
    </w:p>
    <w:p w14:paraId="2DAC89AA" w14:textId="5E64DD5D" w:rsidP="0082717A" w:rsidR="00A53262" w:rsidRDefault="0082717A" w:rsidRPr="007E085D">
      <w:pPr>
        <w:pStyle w:val="Paragraphedeliste"/>
        <w:numPr>
          <w:ilvl w:val="0"/>
          <w:numId w:val="2"/>
        </w:numPr>
        <w:tabs>
          <w:tab w:pos="3402" w:val="left"/>
          <w:tab w:pos="6804" w:val="left"/>
        </w:tabs>
        <w:ind w:right="-284"/>
        <w:rPr>
          <w:rFonts w:asciiTheme="minorHAnsi" w:cstheme="minorHAnsi" w:hAnsiTheme="minorHAnsi"/>
          <w:sz w:val="22"/>
          <w:szCs w:val="22"/>
        </w:rPr>
      </w:pPr>
      <w:r w:rsidRPr="007E085D">
        <w:rPr>
          <w:rFonts w:asciiTheme="minorHAnsi" w:cstheme="minorHAnsi" w:hAnsiTheme="minorHAnsi"/>
          <w:sz w:val="22"/>
          <w:szCs w:val="22"/>
        </w:rPr>
        <w:t>E</w:t>
      </w:r>
      <w:r w:rsidR="00A53262" w:rsidRPr="007E085D">
        <w:rPr>
          <w:rFonts w:asciiTheme="minorHAnsi" w:cstheme="minorHAnsi" w:hAnsiTheme="minorHAnsi"/>
          <w:sz w:val="22"/>
          <w:szCs w:val="22"/>
        </w:rPr>
        <w:t>spaces agiles (tables hautes sur roulettes),</w:t>
      </w:r>
    </w:p>
    <w:p w14:paraId="4F29FBF9" w14:textId="2BE66F0B" w:rsidP="0082717A" w:rsidR="00A53262" w:rsidRDefault="0082717A" w:rsidRPr="007E085D">
      <w:pPr>
        <w:pStyle w:val="Paragraphedeliste"/>
        <w:numPr>
          <w:ilvl w:val="0"/>
          <w:numId w:val="2"/>
        </w:numPr>
        <w:tabs>
          <w:tab w:pos="3402" w:val="left"/>
          <w:tab w:pos="6804" w:val="left"/>
        </w:tabs>
        <w:ind w:right="-284"/>
        <w:rPr>
          <w:rFonts w:asciiTheme="minorHAnsi" w:cstheme="minorHAnsi" w:hAnsiTheme="minorHAnsi"/>
          <w:sz w:val="22"/>
          <w:szCs w:val="22"/>
        </w:rPr>
      </w:pPr>
      <w:r w:rsidRPr="007E085D">
        <w:rPr>
          <w:rFonts w:asciiTheme="minorHAnsi" w:cstheme="minorHAnsi" w:hAnsiTheme="minorHAnsi"/>
          <w:sz w:val="22"/>
          <w:szCs w:val="22"/>
        </w:rPr>
        <w:t xml:space="preserve">Espaces informels, de relaxation / déconnexion, </w:t>
      </w:r>
      <w:r w:rsidR="00A53262" w:rsidRPr="007E085D">
        <w:rPr>
          <w:rFonts w:asciiTheme="minorHAnsi" w:cstheme="minorHAnsi" w:hAnsiTheme="minorHAnsi"/>
          <w:sz w:val="22"/>
          <w:szCs w:val="22"/>
        </w:rPr>
        <w:t>cafétéria (Réfrigérateur, lave-vaisselle),</w:t>
      </w:r>
    </w:p>
    <w:p w14:paraId="18B468A9" w14:textId="33478CB9" w:rsidP="0082717A" w:rsidR="00A53262" w:rsidRDefault="00A53262" w:rsidRPr="007E085D">
      <w:pPr>
        <w:pStyle w:val="Paragraphedeliste"/>
        <w:numPr>
          <w:ilvl w:val="0"/>
          <w:numId w:val="2"/>
        </w:numPr>
        <w:tabs>
          <w:tab w:pos="3402" w:val="left"/>
          <w:tab w:pos="6804" w:val="left"/>
        </w:tabs>
        <w:ind w:right="-284"/>
        <w:rPr>
          <w:rFonts w:asciiTheme="minorHAnsi" w:cstheme="minorHAnsi" w:hAnsiTheme="minorHAnsi"/>
          <w:sz w:val="22"/>
          <w:szCs w:val="22"/>
        </w:rPr>
      </w:pPr>
      <w:r w:rsidRPr="007E085D">
        <w:rPr>
          <w:rFonts w:asciiTheme="minorHAnsi" w:cstheme="minorHAnsi" w:hAnsiTheme="minorHAnsi"/>
          <w:sz w:val="22"/>
          <w:szCs w:val="22"/>
        </w:rPr>
        <w:t>Machines à café gratuites,</w:t>
      </w:r>
    </w:p>
    <w:p w14:paraId="65B0C254" w14:textId="2082A9AB" w:rsidP="0082717A" w:rsidR="0082717A" w:rsidRDefault="00A53262" w:rsidRPr="007E085D">
      <w:pPr>
        <w:pStyle w:val="Paragraphedeliste"/>
        <w:numPr>
          <w:ilvl w:val="0"/>
          <w:numId w:val="2"/>
        </w:numPr>
        <w:tabs>
          <w:tab w:pos="3402" w:val="left"/>
          <w:tab w:pos="6804" w:val="left"/>
        </w:tabs>
        <w:ind w:right="-284"/>
        <w:rPr>
          <w:rFonts w:asciiTheme="minorHAnsi" w:cstheme="minorHAnsi" w:hAnsiTheme="minorHAnsi"/>
          <w:sz w:val="22"/>
          <w:szCs w:val="22"/>
        </w:rPr>
      </w:pPr>
      <w:r w:rsidRPr="007E085D">
        <w:rPr>
          <w:rFonts w:asciiTheme="minorHAnsi" w:cstheme="minorHAnsi" w:hAnsiTheme="minorHAnsi"/>
          <w:sz w:val="22"/>
          <w:szCs w:val="22"/>
        </w:rPr>
        <w:t>Fontaines d’eau (chaude, froide, possible gazeuse),</w:t>
      </w:r>
    </w:p>
    <w:p w14:paraId="0547EB6C" w14:textId="39CFF66B" w:rsidP="0082717A" w:rsidR="008527F3" w:rsidRDefault="008527F3" w:rsidRPr="007E085D">
      <w:pPr>
        <w:pStyle w:val="Paragraphedeliste"/>
        <w:numPr>
          <w:ilvl w:val="0"/>
          <w:numId w:val="2"/>
        </w:numPr>
        <w:tabs>
          <w:tab w:pos="3402" w:val="left"/>
          <w:tab w:pos="6804" w:val="left"/>
        </w:tabs>
        <w:ind w:right="-284"/>
        <w:rPr>
          <w:rFonts w:asciiTheme="minorHAnsi" w:cstheme="minorHAnsi" w:hAnsiTheme="minorHAnsi"/>
          <w:sz w:val="22"/>
          <w:szCs w:val="22"/>
        </w:rPr>
      </w:pPr>
      <w:r w:rsidRPr="007E085D">
        <w:rPr>
          <w:rFonts w:asciiTheme="minorHAnsi" w:cstheme="minorHAnsi" w:hAnsiTheme="minorHAnsi"/>
          <w:sz w:val="22"/>
          <w:szCs w:val="22"/>
        </w:rPr>
        <w:t>Points copie / imprimante</w:t>
      </w:r>
    </w:p>
    <w:p w14:paraId="331F3E1D" w14:textId="1A99056B" w:rsidP="008527F3" w:rsidR="008527F3" w:rsidRDefault="008527F3" w:rsidRPr="007E085D">
      <w:pPr>
        <w:pStyle w:val="Paragraphedeliste"/>
        <w:numPr>
          <w:ilvl w:val="0"/>
          <w:numId w:val="2"/>
        </w:numPr>
        <w:tabs>
          <w:tab w:pos="3402" w:val="left"/>
          <w:tab w:pos="6804" w:val="left"/>
        </w:tabs>
        <w:ind w:right="-284"/>
        <w:rPr>
          <w:rFonts w:asciiTheme="minorHAnsi" w:cstheme="minorHAnsi" w:hAnsiTheme="minorHAnsi"/>
          <w:sz w:val="22"/>
          <w:szCs w:val="22"/>
        </w:rPr>
      </w:pPr>
      <w:r w:rsidRPr="007E085D">
        <w:rPr>
          <w:rFonts w:asciiTheme="minorHAnsi" w:cstheme="minorHAnsi" w:hAnsiTheme="minorHAnsi"/>
          <w:sz w:val="22"/>
          <w:szCs w:val="22"/>
        </w:rPr>
        <w:t>Espaces rangement</w:t>
      </w:r>
    </w:p>
    <w:p w14:paraId="3CBAAE8A" w14:textId="509EBAFF" w:rsidP="00413EE4" w:rsidR="008527F3" w:rsidRDefault="008527F3" w:rsidRPr="007E085D">
      <w:pPr>
        <w:pStyle w:val="Paragraphedeliste"/>
        <w:numPr>
          <w:ilvl w:val="0"/>
          <w:numId w:val="2"/>
        </w:numPr>
        <w:tabs>
          <w:tab w:pos="3402" w:val="left"/>
          <w:tab w:pos="6804" w:val="left"/>
        </w:tabs>
        <w:ind w:right="-284"/>
        <w:rPr>
          <w:rFonts w:asciiTheme="minorHAnsi" w:cstheme="minorHAnsi" w:hAnsiTheme="minorHAnsi"/>
          <w:sz w:val="22"/>
          <w:szCs w:val="22"/>
        </w:rPr>
      </w:pPr>
      <w:r w:rsidRPr="007E085D">
        <w:rPr>
          <w:rFonts w:asciiTheme="minorHAnsi" w:cstheme="minorHAnsi" w:hAnsiTheme="minorHAnsi"/>
          <w:sz w:val="22"/>
          <w:szCs w:val="22"/>
        </w:rPr>
        <w:t>Espaces vestiaires avec casiers</w:t>
      </w:r>
    </w:p>
    <w:p w14:paraId="4408A2F4" w14:textId="77777777" w:rsidP="00A53262" w:rsidR="00654AF1" w:rsidRDefault="00654AF1" w:rsidRPr="007E085D">
      <w:pPr>
        <w:tabs>
          <w:tab w:pos="3402" w:val="left"/>
          <w:tab w:pos="6804" w:val="left"/>
        </w:tabs>
        <w:ind w:right="-284"/>
        <w:rPr>
          <w:rFonts w:asciiTheme="minorHAnsi" w:cstheme="minorHAnsi" w:hAnsiTheme="minorHAnsi"/>
          <w:sz w:val="22"/>
          <w:szCs w:val="22"/>
        </w:rPr>
      </w:pPr>
    </w:p>
    <w:p w14:paraId="0C211A52" w14:textId="455A0377" w:rsidP="00A53262" w:rsidR="00BF63B4" w:rsidRDefault="00654AF1" w:rsidRPr="007E085D">
      <w:pPr>
        <w:tabs>
          <w:tab w:pos="3402" w:val="left"/>
          <w:tab w:pos="6804" w:val="left"/>
        </w:tabs>
        <w:ind w:right="-284"/>
        <w:rPr>
          <w:rFonts w:ascii="Calibri" w:hAnsi="Calibri"/>
          <w:bCs/>
          <w:sz w:val="22"/>
          <w:szCs w:val="22"/>
        </w:rPr>
      </w:pPr>
      <w:r w:rsidRPr="007E085D">
        <w:rPr>
          <w:rFonts w:asciiTheme="minorHAnsi" w:cstheme="minorHAnsi" w:hAnsiTheme="minorHAnsi"/>
          <w:sz w:val="22"/>
          <w:szCs w:val="22"/>
        </w:rPr>
        <w:t>Cette liste est indicative, sans qu’elle ne soit ni limitative ni exhaustive. Sa mise en œuvre restera conditionnée pour chaque site aux aspects de faisabilité technique et au respect des conditions de sécurité</w:t>
      </w:r>
      <w:r w:rsidR="00413EE4" w:rsidRPr="007E085D">
        <w:rPr>
          <w:rFonts w:asciiTheme="minorHAnsi" w:cstheme="minorHAnsi" w:hAnsiTheme="minorHAnsi"/>
          <w:sz w:val="22"/>
          <w:szCs w:val="22"/>
        </w:rPr>
        <w:t>.</w:t>
      </w:r>
      <w:r w:rsidDel="00A53262" w:rsidRPr="007E085D">
        <w:rPr>
          <w:rFonts w:asciiTheme="minorHAnsi" w:cstheme="minorHAnsi" w:hAnsiTheme="minorHAnsi"/>
          <w:sz w:val="22"/>
          <w:szCs w:val="22"/>
        </w:rPr>
        <w:t xml:space="preserve"> </w:t>
      </w:r>
    </w:p>
    <w:sectPr w:rsidR="00BF63B4" w:rsidRPr="007E085D" w:rsidSect="00552294">
      <w:footerReference r:id="rId16" w:type="default"/>
      <w:pgSz w:code="9" w:h="16840" w:w="11907"/>
      <w:pgMar w:bottom="993" w:footer="667" w:gutter="0" w:header="510" w:left="1418" w:right="1418" w:top="141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E8C452" w14:textId="77777777" w:rsidR="00B6569C" w:rsidRDefault="00B6569C" w:rsidP="006C42F4">
      <w:r>
        <w:separator/>
      </w:r>
    </w:p>
  </w:endnote>
  <w:endnote w:type="continuationSeparator" w:id="0">
    <w:p w14:paraId="4EEB81C7" w14:textId="77777777" w:rsidR="00B6569C" w:rsidRDefault="00B6569C" w:rsidP="006C42F4">
      <w:r>
        <w:continuationSeparator/>
      </w:r>
    </w:p>
  </w:endnote>
  <w:endnote w:type="continuationNotice" w:id="1">
    <w:p w14:paraId="66534B96" w14:textId="77777777" w:rsidR="00B6569C" w:rsidRDefault="00B656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14:paraId="6B521B58" w14:textId="6D26FFBF" w:rsidP="005C46C3" w:rsidR="00753333" w:rsidRDefault="00753333">
    <w:pPr>
      <w:pStyle w:val="Pieddepage"/>
      <w:pBdr>
        <w:top w:color="auto" w:space="1" w:sz="4" w:val="single"/>
      </w:pBdr>
      <w:jc w:val="left"/>
    </w:pPr>
    <w:r>
      <w:rPr>
        <w:rFonts w:asciiTheme="minorHAnsi" w:cstheme="minorHAnsi" w:hAnsiTheme="minorHAnsi"/>
        <w:sz w:val="22"/>
        <w:szCs w:val="22"/>
      </w:rPr>
      <w:t xml:space="preserve">Accord Qualité de Vie et Conditions de travail </w:t>
    </w:r>
    <w:r>
      <w:rPr>
        <w:rFonts w:asciiTheme="minorHAnsi" w:cstheme="minorHAnsi" w:hAnsiTheme="minorHAnsi"/>
        <w:sz w:val="22"/>
        <w:szCs w:val="22"/>
      </w:rPr>
      <w:tab/>
    </w:r>
    <w:r>
      <w:rPr>
        <w:rFonts w:asciiTheme="minorHAnsi" w:cstheme="minorHAnsi" w:hAnsiTheme="minorHAnsi"/>
        <w:sz w:val="22"/>
        <w:szCs w:val="22"/>
      </w:rPr>
      <w:tab/>
    </w:r>
    <w:r>
      <w:rPr>
        <w:rFonts w:asciiTheme="minorHAnsi" w:cstheme="minorHAnsi" w:hAnsiTheme="minorHAnsi"/>
        <w:sz w:val="22"/>
        <w:szCs w:val="22"/>
      </w:rPr>
      <w:tab/>
    </w:r>
    <w:r>
      <w:rPr>
        <w:rFonts w:asciiTheme="minorHAnsi" w:cstheme="minorHAnsi" w:hAnsiTheme="minorHAnsi"/>
        <w:sz w:val="22"/>
        <w:szCs w:val="22"/>
      </w:rPr>
      <w:tab/>
    </w:r>
    <w:r>
      <w:rPr>
        <w:rFonts w:asciiTheme="minorHAnsi" w:cstheme="minorHAnsi" w:hAnsiTheme="minorHAnsi"/>
        <w:sz w:val="22"/>
        <w:szCs w:val="22"/>
      </w:rPr>
      <w:tab/>
    </w:r>
    <w:r>
      <w:rPr>
        <w:rFonts w:asciiTheme="minorHAnsi" w:cstheme="minorHAnsi" w:hAnsiTheme="minorHAnsi"/>
        <w:sz w:val="22"/>
        <w:szCs w:val="22"/>
      </w:rPr>
      <w:tab/>
    </w:r>
    <w:r w:rsidRPr="005C46C3">
      <w:rPr>
        <w:rFonts w:asciiTheme="minorHAnsi" w:cstheme="minorHAnsi" w:hAnsiTheme="minorHAnsi"/>
        <w:sz w:val="22"/>
        <w:szCs w:val="22"/>
      </w:rPr>
      <w:t xml:space="preserve">Page | </w:t>
    </w:r>
    <w:r w:rsidRPr="005C46C3">
      <w:rPr>
        <w:rFonts w:asciiTheme="minorHAnsi" w:cstheme="minorHAnsi" w:hAnsiTheme="minorHAnsi"/>
        <w:sz w:val="22"/>
        <w:szCs w:val="22"/>
      </w:rPr>
      <w:fldChar w:fldCharType="begin"/>
    </w:r>
    <w:r w:rsidRPr="005C46C3">
      <w:rPr>
        <w:rFonts w:asciiTheme="minorHAnsi" w:cstheme="minorHAnsi" w:hAnsiTheme="minorHAnsi"/>
        <w:sz w:val="22"/>
        <w:szCs w:val="22"/>
      </w:rPr>
      <w:instrText>PAGE   \* MERGEFORMAT</w:instrText>
    </w:r>
    <w:r w:rsidRPr="005C46C3">
      <w:rPr>
        <w:rFonts w:asciiTheme="minorHAnsi" w:cstheme="minorHAnsi" w:hAnsiTheme="minorHAnsi"/>
        <w:sz w:val="22"/>
        <w:szCs w:val="22"/>
      </w:rPr>
      <w:fldChar w:fldCharType="separate"/>
    </w:r>
    <w:r w:rsidR="00690206">
      <w:rPr>
        <w:rFonts w:asciiTheme="minorHAnsi" w:cstheme="minorHAnsi" w:hAnsiTheme="minorHAnsi"/>
        <w:noProof/>
        <w:sz w:val="22"/>
        <w:szCs w:val="22"/>
      </w:rPr>
      <w:t>22</w:t>
    </w:r>
    <w:r w:rsidRPr="005C46C3">
      <w:rPr>
        <w:rFonts w:asciiTheme="minorHAnsi" w:cstheme="minorHAnsi" w:hAnsiTheme="minorHAnsi"/>
        <w:sz w:val="22"/>
        <w:szCs w:val="22"/>
      </w:rPr>
      <w:fldChar w:fldCharType="end"/>
    </w: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otnote w:id="-1" w:type="separator">
    <w:p w14:paraId="6DB18A4B" w14:textId="77777777" w:rsidP="006C42F4" w:rsidR="00B6569C" w:rsidRDefault="00B6569C">
      <w:r>
        <w:separator/>
      </w:r>
    </w:p>
  </w:footnote>
  <w:footnote w:id="0" w:type="continuationSeparator">
    <w:p w14:paraId="32089591" w14:textId="77777777" w:rsidP="006C42F4" w:rsidR="00B6569C" w:rsidRDefault="00B6569C">
      <w:r>
        <w:continuationSeparator/>
      </w:r>
    </w:p>
  </w:footnote>
  <w:footnote w:id="1" w:type="continuationNotice">
    <w:p w14:paraId="615B06A7" w14:textId="77777777" w:rsidR="00B6569C" w:rsidRDefault="00B6569C"/>
  </w:footnote>
</w:footnotes>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abstractNum w:abstractNumId="0">
    <w:nsid w:val="05036706"/>
    <w:multiLevelType w:val="hybridMultilevel"/>
    <w:tmpl w:val="009A5128"/>
    <w:lvl w:ilvl="0" w:tplc="F992E550">
      <w:start w:val="1"/>
      <w:numFmt w:val="bullet"/>
      <w:lvlText w:val=""/>
      <w:lvlJc w:val="left"/>
      <w:pPr>
        <w:tabs>
          <w:tab w:pos="720" w:val="num"/>
        </w:tabs>
        <w:ind w:hanging="360" w:left="720"/>
      </w:pPr>
      <w:rPr>
        <w:rFonts w:ascii="Symbol" w:hAnsi="Symbol" w:hint="default"/>
        <w:color w:val="auto"/>
      </w:rPr>
    </w:lvl>
    <w:lvl w:ilvl="1" w:tplc="040C0001">
      <w:start w:val="1"/>
      <w:numFmt w:val="bullet"/>
      <w:lvlText w:val=""/>
      <w:lvlJc w:val="left"/>
      <w:pPr>
        <w:tabs>
          <w:tab w:pos="1440" w:val="num"/>
        </w:tabs>
        <w:ind w:hanging="360" w:left="1440"/>
      </w:pPr>
      <w:rPr>
        <w:rFonts w:ascii="Symbol" w:hAnsi="Symbol" w:hint="default"/>
      </w:rPr>
    </w:lvl>
    <w:lvl w:ilvl="2" w:tplc="040C0005">
      <w:start w:val="1"/>
      <w:numFmt w:val="bullet"/>
      <w:lvlText w:val=""/>
      <w:lvlJc w:val="left"/>
      <w:pPr>
        <w:tabs>
          <w:tab w:pos="2160" w:val="num"/>
        </w:tabs>
        <w:ind w:hanging="360" w:left="2160"/>
      </w:pPr>
      <w:rPr>
        <w:rFonts w:ascii="Wingdings" w:hAnsi="Wingdings" w:hint="default"/>
      </w:rPr>
    </w:lvl>
    <w:lvl w:ilvl="3" w:tplc="040C0001">
      <w:start w:val="1"/>
      <w:numFmt w:val="bullet"/>
      <w:lvlText w:val=""/>
      <w:lvlJc w:val="left"/>
      <w:pPr>
        <w:tabs>
          <w:tab w:pos="2880" w:val="num"/>
        </w:tabs>
        <w:ind w:hanging="360" w:left="2880"/>
      </w:pPr>
      <w:rPr>
        <w:rFonts w:ascii="Symbol" w:hAnsi="Symbol" w:hint="default"/>
      </w:rPr>
    </w:lvl>
    <w:lvl w:ilvl="4" w:tentative="1" w:tplc="040C0003">
      <w:start w:val="1"/>
      <w:numFmt w:val="bullet"/>
      <w:lvlText w:val="o"/>
      <w:lvlJc w:val="left"/>
      <w:pPr>
        <w:tabs>
          <w:tab w:pos="3600" w:val="num"/>
        </w:tabs>
        <w:ind w:hanging="360" w:left="3600"/>
      </w:pPr>
      <w:rPr>
        <w:rFonts w:ascii="Courier New" w:hAnsi="Courier New" w:hint="default"/>
      </w:rPr>
    </w:lvl>
    <w:lvl w:ilvl="5" w:tentative="1" w:tplc="040C0005">
      <w:start w:val="1"/>
      <w:numFmt w:val="bullet"/>
      <w:lvlText w:val=""/>
      <w:lvlJc w:val="left"/>
      <w:pPr>
        <w:tabs>
          <w:tab w:pos="4320" w:val="num"/>
        </w:tabs>
        <w:ind w:hanging="360" w:left="4320"/>
      </w:pPr>
      <w:rPr>
        <w:rFonts w:ascii="Wingdings" w:hAnsi="Wingdings" w:hint="default"/>
      </w:rPr>
    </w:lvl>
    <w:lvl w:ilvl="6" w:tentative="1" w:tplc="040C0001">
      <w:start w:val="1"/>
      <w:numFmt w:val="bullet"/>
      <w:lvlText w:val=""/>
      <w:lvlJc w:val="left"/>
      <w:pPr>
        <w:tabs>
          <w:tab w:pos="5040" w:val="num"/>
        </w:tabs>
        <w:ind w:hanging="360" w:left="5040"/>
      </w:pPr>
      <w:rPr>
        <w:rFonts w:ascii="Symbol" w:hAnsi="Symbol" w:hint="default"/>
      </w:rPr>
    </w:lvl>
    <w:lvl w:ilvl="7" w:tentative="1" w:tplc="040C0003">
      <w:start w:val="1"/>
      <w:numFmt w:val="bullet"/>
      <w:lvlText w:val="o"/>
      <w:lvlJc w:val="left"/>
      <w:pPr>
        <w:tabs>
          <w:tab w:pos="5760" w:val="num"/>
        </w:tabs>
        <w:ind w:hanging="360" w:left="5760"/>
      </w:pPr>
      <w:rPr>
        <w:rFonts w:ascii="Courier New" w:hAnsi="Courier New" w:hint="default"/>
      </w:rPr>
    </w:lvl>
    <w:lvl w:ilvl="8" w:tentative="1" w:tplc="040C0005">
      <w:start w:val="1"/>
      <w:numFmt w:val="bullet"/>
      <w:lvlText w:val=""/>
      <w:lvlJc w:val="left"/>
      <w:pPr>
        <w:tabs>
          <w:tab w:pos="6480" w:val="num"/>
        </w:tabs>
        <w:ind w:hanging="360" w:left="6480"/>
      </w:pPr>
      <w:rPr>
        <w:rFonts w:ascii="Wingdings" w:hAnsi="Wingdings" w:hint="default"/>
      </w:rPr>
    </w:lvl>
  </w:abstractNum>
  <w:abstractNum w:abstractNumId="1">
    <w:nsid w:val="0EBD2CB6"/>
    <w:multiLevelType w:val="hybridMultilevel"/>
    <w:tmpl w:val="F42E4FC8"/>
    <w:lvl w:ilvl="0" w:tplc="040C0001">
      <w:start w:val="1"/>
      <w:numFmt w:val="bullet"/>
      <w:lvlText w:val=""/>
      <w:lvlJc w:val="left"/>
      <w:pPr>
        <w:ind w:hanging="360" w:left="360"/>
      </w:pPr>
      <w:rPr>
        <w:rFonts w:ascii="Symbol" w:hAnsi="Symbol" w:hint="default"/>
      </w:rPr>
    </w:lvl>
    <w:lvl w:ilvl="1" w:tentative="1" w:tplc="040C0003">
      <w:start w:val="1"/>
      <w:numFmt w:val="bullet"/>
      <w:lvlText w:val="o"/>
      <w:lvlJc w:val="left"/>
      <w:pPr>
        <w:ind w:hanging="360" w:left="1080"/>
      </w:pPr>
      <w:rPr>
        <w:rFonts w:ascii="Courier New" w:cs="Courier New" w:hAnsi="Courier New" w:hint="default"/>
      </w:rPr>
    </w:lvl>
    <w:lvl w:ilvl="2" w:tentative="1" w:tplc="040C0005">
      <w:start w:val="1"/>
      <w:numFmt w:val="bullet"/>
      <w:lvlText w:val=""/>
      <w:lvlJc w:val="left"/>
      <w:pPr>
        <w:ind w:hanging="360" w:left="1800"/>
      </w:pPr>
      <w:rPr>
        <w:rFonts w:ascii="Wingdings" w:hAnsi="Wingdings" w:hint="default"/>
      </w:rPr>
    </w:lvl>
    <w:lvl w:ilvl="3" w:tentative="1" w:tplc="040C0001">
      <w:start w:val="1"/>
      <w:numFmt w:val="bullet"/>
      <w:lvlText w:val=""/>
      <w:lvlJc w:val="left"/>
      <w:pPr>
        <w:ind w:hanging="360" w:left="2520"/>
      </w:pPr>
      <w:rPr>
        <w:rFonts w:ascii="Symbol" w:hAnsi="Symbol" w:hint="default"/>
      </w:rPr>
    </w:lvl>
    <w:lvl w:ilvl="4" w:tentative="1" w:tplc="040C0003">
      <w:start w:val="1"/>
      <w:numFmt w:val="bullet"/>
      <w:lvlText w:val="o"/>
      <w:lvlJc w:val="left"/>
      <w:pPr>
        <w:ind w:hanging="360" w:left="3240"/>
      </w:pPr>
      <w:rPr>
        <w:rFonts w:ascii="Courier New" w:cs="Courier New" w:hAnsi="Courier New" w:hint="default"/>
      </w:rPr>
    </w:lvl>
    <w:lvl w:ilvl="5" w:tentative="1" w:tplc="040C0005">
      <w:start w:val="1"/>
      <w:numFmt w:val="bullet"/>
      <w:lvlText w:val=""/>
      <w:lvlJc w:val="left"/>
      <w:pPr>
        <w:ind w:hanging="360" w:left="3960"/>
      </w:pPr>
      <w:rPr>
        <w:rFonts w:ascii="Wingdings" w:hAnsi="Wingdings" w:hint="default"/>
      </w:rPr>
    </w:lvl>
    <w:lvl w:ilvl="6" w:tentative="1" w:tplc="040C0001">
      <w:start w:val="1"/>
      <w:numFmt w:val="bullet"/>
      <w:lvlText w:val=""/>
      <w:lvlJc w:val="left"/>
      <w:pPr>
        <w:ind w:hanging="360" w:left="4680"/>
      </w:pPr>
      <w:rPr>
        <w:rFonts w:ascii="Symbol" w:hAnsi="Symbol" w:hint="default"/>
      </w:rPr>
    </w:lvl>
    <w:lvl w:ilvl="7" w:tentative="1" w:tplc="040C0003">
      <w:start w:val="1"/>
      <w:numFmt w:val="bullet"/>
      <w:lvlText w:val="o"/>
      <w:lvlJc w:val="left"/>
      <w:pPr>
        <w:ind w:hanging="360" w:left="5400"/>
      </w:pPr>
      <w:rPr>
        <w:rFonts w:ascii="Courier New" w:cs="Courier New" w:hAnsi="Courier New" w:hint="default"/>
      </w:rPr>
    </w:lvl>
    <w:lvl w:ilvl="8" w:tentative="1" w:tplc="040C0005">
      <w:start w:val="1"/>
      <w:numFmt w:val="bullet"/>
      <w:lvlText w:val=""/>
      <w:lvlJc w:val="left"/>
      <w:pPr>
        <w:ind w:hanging="360" w:left="6120"/>
      </w:pPr>
      <w:rPr>
        <w:rFonts w:ascii="Wingdings" w:hAnsi="Wingdings" w:hint="default"/>
      </w:rPr>
    </w:lvl>
  </w:abstractNum>
  <w:abstractNum w:abstractNumId="2">
    <w:nsid w:val="117A175E"/>
    <w:multiLevelType w:val="hybridMultilevel"/>
    <w:tmpl w:val="6E981CD6"/>
    <w:lvl w:ilvl="0" w:tplc="040C0001">
      <w:start w:val="1"/>
      <w:numFmt w:val="bullet"/>
      <w:lvlText w:val=""/>
      <w:lvlJc w:val="left"/>
      <w:pPr>
        <w:ind w:hanging="360" w:left="720"/>
      </w:pPr>
      <w:rPr>
        <w:rFonts w:ascii="Symbol" w:hAnsi="Symbol" w:hint="default"/>
      </w:rPr>
    </w:lvl>
    <w:lvl w:ilvl="1" w:tplc="040C0003">
      <w:start w:val="1"/>
      <w:numFmt w:val="bullet"/>
      <w:lvlText w:val="o"/>
      <w:lvlJc w:val="left"/>
      <w:pPr>
        <w:ind w:hanging="360" w:left="1440"/>
      </w:pPr>
      <w:rPr>
        <w:rFonts w:ascii="Courier New" w:cs="Courier New" w:hAnsi="Courier New" w:hint="default"/>
      </w:rPr>
    </w:lvl>
    <w:lvl w:ilvl="2" w:tentative="1" w:tplc="040C0005">
      <w:start w:val="1"/>
      <w:numFmt w:val="bullet"/>
      <w:lvlText w:val=""/>
      <w:lvlJc w:val="left"/>
      <w:pPr>
        <w:ind w:hanging="360" w:left="2160"/>
      </w:pPr>
      <w:rPr>
        <w:rFonts w:ascii="Wingdings" w:hAnsi="Wingdings" w:hint="default"/>
      </w:rPr>
    </w:lvl>
    <w:lvl w:ilvl="3" w:tentative="1" w:tplc="040C0001">
      <w:start w:val="1"/>
      <w:numFmt w:val="bullet"/>
      <w:lvlText w:val=""/>
      <w:lvlJc w:val="left"/>
      <w:pPr>
        <w:ind w:hanging="360" w:left="2880"/>
      </w:pPr>
      <w:rPr>
        <w:rFonts w:ascii="Symbol" w:hAnsi="Symbol" w:hint="default"/>
      </w:rPr>
    </w:lvl>
    <w:lvl w:ilvl="4" w:tentative="1" w:tplc="040C0003">
      <w:start w:val="1"/>
      <w:numFmt w:val="bullet"/>
      <w:lvlText w:val="o"/>
      <w:lvlJc w:val="left"/>
      <w:pPr>
        <w:ind w:hanging="360" w:left="3600"/>
      </w:pPr>
      <w:rPr>
        <w:rFonts w:ascii="Courier New" w:cs="Courier New" w:hAnsi="Courier New" w:hint="default"/>
      </w:rPr>
    </w:lvl>
    <w:lvl w:ilvl="5" w:tentative="1" w:tplc="040C0005">
      <w:start w:val="1"/>
      <w:numFmt w:val="bullet"/>
      <w:lvlText w:val=""/>
      <w:lvlJc w:val="left"/>
      <w:pPr>
        <w:ind w:hanging="360" w:left="4320"/>
      </w:pPr>
      <w:rPr>
        <w:rFonts w:ascii="Wingdings" w:hAnsi="Wingdings" w:hint="default"/>
      </w:rPr>
    </w:lvl>
    <w:lvl w:ilvl="6" w:tentative="1" w:tplc="040C0001">
      <w:start w:val="1"/>
      <w:numFmt w:val="bullet"/>
      <w:lvlText w:val=""/>
      <w:lvlJc w:val="left"/>
      <w:pPr>
        <w:ind w:hanging="360" w:left="5040"/>
      </w:pPr>
      <w:rPr>
        <w:rFonts w:ascii="Symbol" w:hAnsi="Symbol" w:hint="default"/>
      </w:rPr>
    </w:lvl>
    <w:lvl w:ilvl="7" w:tentative="1" w:tplc="040C0003">
      <w:start w:val="1"/>
      <w:numFmt w:val="bullet"/>
      <w:lvlText w:val="o"/>
      <w:lvlJc w:val="left"/>
      <w:pPr>
        <w:ind w:hanging="360" w:left="5760"/>
      </w:pPr>
      <w:rPr>
        <w:rFonts w:ascii="Courier New" w:cs="Courier New" w:hAnsi="Courier New" w:hint="default"/>
      </w:rPr>
    </w:lvl>
    <w:lvl w:ilvl="8" w:tentative="1" w:tplc="040C0005">
      <w:start w:val="1"/>
      <w:numFmt w:val="bullet"/>
      <w:lvlText w:val=""/>
      <w:lvlJc w:val="left"/>
      <w:pPr>
        <w:ind w:hanging="360" w:left="6480"/>
      </w:pPr>
      <w:rPr>
        <w:rFonts w:ascii="Wingdings" w:hAnsi="Wingdings" w:hint="default"/>
      </w:rPr>
    </w:lvl>
  </w:abstractNum>
  <w:abstractNum w:abstractNumId="3">
    <w:nsid w:val="118D0C3A"/>
    <w:multiLevelType w:val="hybridMultilevel"/>
    <w:tmpl w:val="99DE7E14"/>
    <w:lvl w:ilvl="0" w:tplc="040C0001">
      <w:start w:val="1"/>
      <w:numFmt w:val="bullet"/>
      <w:lvlText w:val=""/>
      <w:lvlJc w:val="left"/>
      <w:pPr>
        <w:ind w:hanging="360" w:left="720"/>
      </w:pPr>
      <w:rPr>
        <w:rFonts w:ascii="Symbol" w:hAnsi="Symbol" w:hint="default"/>
      </w:rPr>
    </w:lvl>
    <w:lvl w:ilvl="1" w:tplc="4B768422">
      <w:start w:val="1"/>
      <w:numFmt w:val="bullet"/>
      <w:lvlText w:val="-"/>
      <w:lvlJc w:val="left"/>
      <w:pPr>
        <w:ind w:hanging="360" w:left="1440"/>
      </w:pPr>
      <w:rPr>
        <w:rFonts w:ascii="Calibri" w:cs="Calibri" w:eastAsia="Times New Roman" w:hAnsi="Calibri" w:hint="default"/>
      </w:rPr>
    </w:lvl>
    <w:lvl w:ilvl="2" w:tplc="040C001B">
      <w:start w:val="1"/>
      <w:numFmt w:val="lowerRoman"/>
      <w:lvlText w:val="%3."/>
      <w:lvlJc w:val="right"/>
      <w:pPr>
        <w:ind w:hanging="180" w:left="2160"/>
      </w:pPr>
    </w:lvl>
    <w:lvl w:ilvl="3" w:tentative="1" w:tplc="040C000F">
      <w:start w:val="1"/>
      <w:numFmt w:val="decimal"/>
      <w:lvlText w:val="%4."/>
      <w:lvlJc w:val="left"/>
      <w:pPr>
        <w:ind w:hanging="360" w:left="2880"/>
      </w:pPr>
    </w:lvl>
    <w:lvl w:ilvl="4" w:tentative="1" w:tplc="040C0019">
      <w:start w:val="1"/>
      <w:numFmt w:val="lowerLetter"/>
      <w:lvlText w:val="%5."/>
      <w:lvlJc w:val="left"/>
      <w:pPr>
        <w:ind w:hanging="360" w:left="3600"/>
      </w:pPr>
    </w:lvl>
    <w:lvl w:ilvl="5" w:tentative="1" w:tplc="040C001B">
      <w:start w:val="1"/>
      <w:numFmt w:val="lowerRoman"/>
      <w:lvlText w:val="%6."/>
      <w:lvlJc w:val="right"/>
      <w:pPr>
        <w:ind w:hanging="180" w:left="4320"/>
      </w:pPr>
    </w:lvl>
    <w:lvl w:ilvl="6" w:tentative="1" w:tplc="040C000F">
      <w:start w:val="1"/>
      <w:numFmt w:val="decimal"/>
      <w:lvlText w:val="%7."/>
      <w:lvlJc w:val="left"/>
      <w:pPr>
        <w:ind w:hanging="360" w:left="5040"/>
      </w:pPr>
    </w:lvl>
    <w:lvl w:ilvl="7" w:tentative="1" w:tplc="040C0019">
      <w:start w:val="1"/>
      <w:numFmt w:val="lowerLetter"/>
      <w:lvlText w:val="%8."/>
      <w:lvlJc w:val="left"/>
      <w:pPr>
        <w:ind w:hanging="360" w:left="5760"/>
      </w:pPr>
    </w:lvl>
    <w:lvl w:ilvl="8" w:tentative="1" w:tplc="040C001B">
      <w:start w:val="1"/>
      <w:numFmt w:val="lowerRoman"/>
      <w:lvlText w:val="%9."/>
      <w:lvlJc w:val="right"/>
      <w:pPr>
        <w:ind w:hanging="180" w:left="6480"/>
      </w:pPr>
    </w:lvl>
  </w:abstractNum>
  <w:abstractNum w:abstractNumId="4">
    <w:nsid w:val="149A1764"/>
    <w:multiLevelType w:val="hybridMultilevel"/>
    <w:tmpl w:val="0C600806"/>
    <w:lvl w:ilvl="0" w:tplc="040C0001">
      <w:start w:val="1"/>
      <w:numFmt w:val="bullet"/>
      <w:lvlText w:val=""/>
      <w:lvlJc w:val="left"/>
      <w:pPr>
        <w:ind w:hanging="360" w:left="720"/>
      </w:pPr>
      <w:rPr>
        <w:rFonts w:ascii="Symbol" w:hAnsi="Symbol" w:hint="default"/>
      </w:rPr>
    </w:lvl>
    <w:lvl w:ilvl="1" w:tentative="1" w:tplc="040C0003">
      <w:start w:val="1"/>
      <w:numFmt w:val="bullet"/>
      <w:lvlText w:val="o"/>
      <w:lvlJc w:val="left"/>
      <w:pPr>
        <w:ind w:hanging="360" w:left="1440"/>
      </w:pPr>
      <w:rPr>
        <w:rFonts w:ascii="Courier New" w:cs="Courier New" w:hAnsi="Courier New" w:hint="default"/>
      </w:rPr>
    </w:lvl>
    <w:lvl w:ilvl="2" w:tentative="1" w:tplc="040C0005">
      <w:start w:val="1"/>
      <w:numFmt w:val="bullet"/>
      <w:lvlText w:val=""/>
      <w:lvlJc w:val="left"/>
      <w:pPr>
        <w:ind w:hanging="360" w:left="2160"/>
      </w:pPr>
      <w:rPr>
        <w:rFonts w:ascii="Wingdings" w:hAnsi="Wingdings" w:hint="default"/>
      </w:rPr>
    </w:lvl>
    <w:lvl w:ilvl="3" w:tentative="1" w:tplc="040C0001">
      <w:start w:val="1"/>
      <w:numFmt w:val="bullet"/>
      <w:lvlText w:val=""/>
      <w:lvlJc w:val="left"/>
      <w:pPr>
        <w:ind w:hanging="360" w:left="2880"/>
      </w:pPr>
      <w:rPr>
        <w:rFonts w:ascii="Symbol" w:hAnsi="Symbol" w:hint="default"/>
      </w:rPr>
    </w:lvl>
    <w:lvl w:ilvl="4" w:tentative="1" w:tplc="040C0003">
      <w:start w:val="1"/>
      <w:numFmt w:val="bullet"/>
      <w:lvlText w:val="o"/>
      <w:lvlJc w:val="left"/>
      <w:pPr>
        <w:ind w:hanging="360" w:left="3600"/>
      </w:pPr>
      <w:rPr>
        <w:rFonts w:ascii="Courier New" w:cs="Courier New" w:hAnsi="Courier New" w:hint="default"/>
      </w:rPr>
    </w:lvl>
    <w:lvl w:ilvl="5" w:tentative="1" w:tplc="040C0005">
      <w:start w:val="1"/>
      <w:numFmt w:val="bullet"/>
      <w:lvlText w:val=""/>
      <w:lvlJc w:val="left"/>
      <w:pPr>
        <w:ind w:hanging="360" w:left="4320"/>
      </w:pPr>
      <w:rPr>
        <w:rFonts w:ascii="Wingdings" w:hAnsi="Wingdings" w:hint="default"/>
      </w:rPr>
    </w:lvl>
    <w:lvl w:ilvl="6" w:tentative="1" w:tplc="040C0001">
      <w:start w:val="1"/>
      <w:numFmt w:val="bullet"/>
      <w:lvlText w:val=""/>
      <w:lvlJc w:val="left"/>
      <w:pPr>
        <w:ind w:hanging="360" w:left="5040"/>
      </w:pPr>
      <w:rPr>
        <w:rFonts w:ascii="Symbol" w:hAnsi="Symbol" w:hint="default"/>
      </w:rPr>
    </w:lvl>
    <w:lvl w:ilvl="7" w:tentative="1" w:tplc="040C0003">
      <w:start w:val="1"/>
      <w:numFmt w:val="bullet"/>
      <w:lvlText w:val="o"/>
      <w:lvlJc w:val="left"/>
      <w:pPr>
        <w:ind w:hanging="360" w:left="5760"/>
      </w:pPr>
      <w:rPr>
        <w:rFonts w:ascii="Courier New" w:cs="Courier New" w:hAnsi="Courier New" w:hint="default"/>
      </w:rPr>
    </w:lvl>
    <w:lvl w:ilvl="8" w:tentative="1" w:tplc="040C0005">
      <w:start w:val="1"/>
      <w:numFmt w:val="bullet"/>
      <w:lvlText w:val=""/>
      <w:lvlJc w:val="left"/>
      <w:pPr>
        <w:ind w:hanging="360" w:left="6480"/>
      </w:pPr>
      <w:rPr>
        <w:rFonts w:ascii="Wingdings" w:hAnsi="Wingdings" w:hint="default"/>
      </w:rPr>
    </w:lvl>
  </w:abstractNum>
  <w:abstractNum w:abstractNumId="5">
    <w:nsid w:val="18A77096"/>
    <w:multiLevelType w:val="hybridMultilevel"/>
    <w:tmpl w:val="DAAA6F7A"/>
    <w:lvl w:ilvl="0" w:tplc="040C0001">
      <w:start w:val="1"/>
      <w:numFmt w:val="bullet"/>
      <w:lvlText w:val=""/>
      <w:lvlJc w:val="left"/>
      <w:pPr>
        <w:ind w:hanging="360" w:left="360"/>
      </w:pPr>
      <w:rPr>
        <w:rFonts w:ascii="Symbol" w:hAnsi="Symbol" w:hint="default"/>
      </w:rPr>
    </w:lvl>
    <w:lvl w:ilvl="1" w:tplc="040C0003">
      <w:start w:val="1"/>
      <w:numFmt w:val="bullet"/>
      <w:lvlText w:val="o"/>
      <w:lvlJc w:val="left"/>
      <w:pPr>
        <w:ind w:hanging="360" w:left="1581"/>
      </w:pPr>
      <w:rPr>
        <w:rFonts w:ascii="Courier New" w:cs="Courier New" w:hAnsi="Courier New" w:hint="default"/>
      </w:rPr>
    </w:lvl>
    <w:lvl w:ilvl="2" w:tentative="1" w:tplc="040C0005">
      <w:start w:val="1"/>
      <w:numFmt w:val="bullet"/>
      <w:lvlText w:val=""/>
      <w:lvlJc w:val="left"/>
      <w:pPr>
        <w:ind w:hanging="360" w:left="2301"/>
      </w:pPr>
      <w:rPr>
        <w:rFonts w:ascii="Wingdings" w:hAnsi="Wingdings" w:hint="default"/>
      </w:rPr>
    </w:lvl>
    <w:lvl w:ilvl="3" w:tentative="1" w:tplc="040C0001">
      <w:start w:val="1"/>
      <w:numFmt w:val="bullet"/>
      <w:lvlText w:val=""/>
      <w:lvlJc w:val="left"/>
      <w:pPr>
        <w:ind w:hanging="360" w:left="3021"/>
      </w:pPr>
      <w:rPr>
        <w:rFonts w:ascii="Symbol" w:hAnsi="Symbol" w:hint="default"/>
      </w:rPr>
    </w:lvl>
    <w:lvl w:ilvl="4" w:tentative="1" w:tplc="040C0003">
      <w:start w:val="1"/>
      <w:numFmt w:val="bullet"/>
      <w:lvlText w:val="o"/>
      <w:lvlJc w:val="left"/>
      <w:pPr>
        <w:ind w:hanging="360" w:left="3741"/>
      </w:pPr>
      <w:rPr>
        <w:rFonts w:ascii="Courier New" w:cs="Courier New" w:hAnsi="Courier New" w:hint="default"/>
      </w:rPr>
    </w:lvl>
    <w:lvl w:ilvl="5" w:tentative="1" w:tplc="040C0005">
      <w:start w:val="1"/>
      <w:numFmt w:val="bullet"/>
      <w:lvlText w:val=""/>
      <w:lvlJc w:val="left"/>
      <w:pPr>
        <w:ind w:hanging="360" w:left="4461"/>
      </w:pPr>
      <w:rPr>
        <w:rFonts w:ascii="Wingdings" w:hAnsi="Wingdings" w:hint="default"/>
      </w:rPr>
    </w:lvl>
    <w:lvl w:ilvl="6" w:tentative="1" w:tplc="040C0001">
      <w:start w:val="1"/>
      <w:numFmt w:val="bullet"/>
      <w:lvlText w:val=""/>
      <w:lvlJc w:val="left"/>
      <w:pPr>
        <w:ind w:hanging="360" w:left="5181"/>
      </w:pPr>
      <w:rPr>
        <w:rFonts w:ascii="Symbol" w:hAnsi="Symbol" w:hint="default"/>
      </w:rPr>
    </w:lvl>
    <w:lvl w:ilvl="7" w:tentative="1" w:tplc="040C0003">
      <w:start w:val="1"/>
      <w:numFmt w:val="bullet"/>
      <w:lvlText w:val="o"/>
      <w:lvlJc w:val="left"/>
      <w:pPr>
        <w:ind w:hanging="360" w:left="5901"/>
      </w:pPr>
      <w:rPr>
        <w:rFonts w:ascii="Courier New" w:cs="Courier New" w:hAnsi="Courier New" w:hint="default"/>
      </w:rPr>
    </w:lvl>
    <w:lvl w:ilvl="8" w:tentative="1" w:tplc="040C0005">
      <w:start w:val="1"/>
      <w:numFmt w:val="bullet"/>
      <w:lvlText w:val=""/>
      <w:lvlJc w:val="left"/>
      <w:pPr>
        <w:ind w:hanging="360" w:left="6621"/>
      </w:pPr>
      <w:rPr>
        <w:rFonts w:ascii="Wingdings" w:hAnsi="Wingdings" w:hint="default"/>
      </w:rPr>
    </w:lvl>
  </w:abstractNum>
  <w:abstractNum w:abstractNumId="6">
    <w:nsid w:val="19B32B3C"/>
    <w:multiLevelType w:val="hybridMultilevel"/>
    <w:tmpl w:val="EE4678C6"/>
    <w:lvl w:ilvl="0" w:tplc="040C0001">
      <w:start w:val="1"/>
      <w:numFmt w:val="bullet"/>
      <w:lvlText w:val=""/>
      <w:lvlJc w:val="left"/>
      <w:pPr>
        <w:ind w:hanging="360" w:left="720"/>
      </w:pPr>
      <w:rPr>
        <w:rFonts w:ascii="Symbol" w:hAnsi="Symbol" w:hint="default"/>
      </w:rPr>
    </w:lvl>
    <w:lvl w:ilvl="1" w:tplc="040C0003">
      <w:start w:val="1"/>
      <w:numFmt w:val="bullet"/>
      <w:lvlText w:val="o"/>
      <w:lvlJc w:val="left"/>
      <w:pPr>
        <w:ind w:hanging="360" w:left="1440"/>
      </w:pPr>
      <w:rPr>
        <w:rFonts w:ascii="Courier New" w:cs="Courier New" w:hAnsi="Courier New" w:hint="default"/>
      </w:rPr>
    </w:lvl>
    <w:lvl w:ilvl="2" w:tentative="1" w:tplc="040C0005">
      <w:start w:val="1"/>
      <w:numFmt w:val="bullet"/>
      <w:lvlText w:val=""/>
      <w:lvlJc w:val="left"/>
      <w:pPr>
        <w:ind w:hanging="360" w:left="2160"/>
      </w:pPr>
      <w:rPr>
        <w:rFonts w:ascii="Wingdings" w:hAnsi="Wingdings" w:hint="default"/>
      </w:rPr>
    </w:lvl>
    <w:lvl w:ilvl="3" w:tentative="1" w:tplc="040C0001">
      <w:start w:val="1"/>
      <w:numFmt w:val="bullet"/>
      <w:lvlText w:val=""/>
      <w:lvlJc w:val="left"/>
      <w:pPr>
        <w:ind w:hanging="360" w:left="2880"/>
      </w:pPr>
      <w:rPr>
        <w:rFonts w:ascii="Symbol" w:hAnsi="Symbol" w:hint="default"/>
      </w:rPr>
    </w:lvl>
    <w:lvl w:ilvl="4" w:tentative="1" w:tplc="040C0003">
      <w:start w:val="1"/>
      <w:numFmt w:val="bullet"/>
      <w:lvlText w:val="o"/>
      <w:lvlJc w:val="left"/>
      <w:pPr>
        <w:ind w:hanging="360" w:left="3600"/>
      </w:pPr>
      <w:rPr>
        <w:rFonts w:ascii="Courier New" w:cs="Courier New" w:hAnsi="Courier New" w:hint="default"/>
      </w:rPr>
    </w:lvl>
    <w:lvl w:ilvl="5" w:tentative="1" w:tplc="040C0005">
      <w:start w:val="1"/>
      <w:numFmt w:val="bullet"/>
      <w:lvlText w:val=""/>
      <w:lvlJc w:val="left"/>
      <w:pPr>
        <w:ind w:hanging="360" w:left="4320"/>
      </w:pPr>
      <w:rPr>
        <w:rFonts w:ascii="Wingdings" w:hAnsi="Wingdings" w:hint="default"/>
      </w:rPr>
    </w:lvl>
    <w:lvl w:ilvl="6" w:tentative="1" w:tplc="040C0001">
      <w:start w:val="1"/>
      <w:numFmt w:val="bullet"/>
      <w:lvlText w:val=""/>
      <w:lvlJc w:val="left"/>
      <w:pPr>
        <w:ind w:hanging="360" w:left="5040"/>
      </w:pPr>
      <w:rPr>
        <w:rFonts w:ascii="Symbol" w:hAnsi="Symbol" w:hint="default"/>
      </w:rPr>
    </w:lvl>
    <w:lvl w:ilvl="7" w:tentative="1" w:tplc="040C0003">
      <w:start w:val="1"/>
      <w:numFmt w:val="bullet"/>
      <w:lvlText w:val="o"/>
      <w:lvlJc w:val="left"/>
      <w:pPr>
        <w:ind w:hanging="360" w:left="5760"/>
      </w:pPr>
      <w:rPr>
        <w:rFonts w:ascii="Courier New" w:cs="Courier New" w:hAnsi="Courier New" w:hint="default"/>
      </w:rPr>
    </w:lvl>
    <w:lvl w:ilvl="8" w:tentative="1" w:tplc="040C0005">
      <w:start w:val="1"/>
      <w:numFmt w:val="bullet"/>
      <w:lvlText w:val=""/>
      <w:lvlJc w:val="left"/>
      <w:pPr>
        <w:ind w:hanging="360" w:left="6480"/>
      </w:pPr>
      <w:rPr>
        <w:rFonts w:ascii="Wingdings" w:hAnsi="Wingdings" w:hint="default"/>
      </w:rPr>
    </w:lvl>
  </w:abstractNum>
  <w:abstractNum w:abstractNumId="7">
    <w:nsid w:val="1C1464F2"/>
    <w:multiLevelType w:val="hybridMultilevel"/>
    <w:tmpl w:val="A9747544"/>
    <w:lvl w:ilvl="0" w:tplc="040C0001">
      <w:start w:val="1"/>
      <w:numFmt w:val="bullet"/>
      <w:lvlText w:val=""/>
      <w:lvlJc w:val="left"/>
      <w:pPr>
        <w:ind w:hanging="360" w:left="720"/>
      </w:pPr>
      <w:rPr>
        <w:rFonts w:ascii="Symbol" w:hAnsi="Symbol" w:hint="default"/>
      </w:rPr>
    </w:lvl>
    <w:lvl w:ilvl="1" w:tentative="1" w:tplc="040C0003">
      <w:start w:val="1"/>
      <w:numFmt w:val="bullet"/>
      <w:lvlText w:val="o"/>
      <w:lvlJc w:val="left"/>
      <w:pPr>
        <w:ind w:hanging="360" w:left="1440"/>
      </w:pPr>
      <w:rPr>
        <w:rFonts w:ascii="Courier New" w:cs="Courier New" w:hAnsi="Courier New" w:hint="default"/>
      </w:rPr>
    </w:lvl>
    <w:lvl w:ilvl="2" w:tentative="1" w:tplc="040C0005">
      <w:start w:val="1"/>
      <w:numFmt w:val="bullet"/>
      <w:lvlText w:val=""/>
      <w:lvlJc w:val="left"/>
      <w:pPr>
        <w:ind w:hanging="360" w:left="2160"/>
      </w:pPr>
      <w:rPr>
        <w:rFonts w:ascii="Wingdings" w:hAnsi="Wingdings" w:hint="default"/>
      </w:rPr>
    </w:lvl>
    <w:lvl w:ilvl="3" w:tentative="1" w:tplc="040C0001">
      <w:start w:val="1"/>
      <w:numFmt w:val="bullet"/>
      <w:lvlText w:val=""/>
      <w:lvlJc w:val="left"/>
      <w:pPr>
        <w:ind w:hanging="360" w:left="2880"/>
      </w:pPr>
      <w:rPr>
        <w:rFonts w:ascii="Symbol" w:hAnsi="Symbol" w:hint="default"/>
      </w:rPr>
    </w:lvl>
    <w:lvl w:ilvl="4" w:tentative="1" w:tplc="040C0003">
      <w:start w:val="1"/>
      <w:numFmt w:val="bullet"/>
      <w:lvlText w:val="o"/>
      <w:lvlJc w:val="left"/>
      <w:pPr>
        <w:ind w:hanging="360" w:left="3600"/>
      </w:pPr>
      <w:rPr>
        <w:rFonts w:ascii="Courier New" w:cs="Courier New" w:hAnsi="Courier New" w:hint="default"/>
      </w:rPr>
    </w:lvl>
    <w:lvl w:ilvl="5" w:tentative="1" w:tplc="040C0005">
      <w:start w:val="1"/>
      <w:numFmt w:val="bullet"/>
      <w:lvlText w:val=""/>
      <w:lvlJc w:val="left"/>
      <w:pPr>
        <w:ind w:hanging="360" w:left="4320"/>
      </w:pPr>
      <w:rPr>
        <w:rFonts w:ascii="Wingdings" w:hAnsi="Wingdings" w:hint="default"/>
      </w:rPr>
    </w:lvl>
    <w:lvl w:ilvl="6" w:tentative="1" w:tplc="040C0001">
      <w:start w:val="1"/>
      <w:numFmt w:val="bullet"/>
      <w:lvlText w:val=""/>
      <w:lvlJc w:val="left"/>
      <w:pPr>
        <w:ind w:hanging="360" w:left="5040"/>
      </w:pPr>
      <w:rPr>
        <w:rFonts w:ascii="Symbol" w:hAnsi="Symbol" w:hint="default"/>
      </w:rPr>
    </w:lvl>
    <w:lvl w:ilvl="7" w:tentative="1" w:tplc="040C0003">
      <w:start w:val="1"/>
      <w:numFmt w:val="bullet"/>
      <w:lvlText w:val="o"/>
      <w:lvlJc w:val="left"/>
      <w:pPr>
        <w:ind w:hanging="360" w:left="5760"/>
      </w:pPr>
      <w:rPr>
        <w:rFonts w:ascii="Courier New" w:cs="Courier New" w:hAnsi="Courier New" w:hint="default"/>
      </w:rPr>
    </w:lvl>
    <w:lvl w:ilvl="8" w:tentative="1" w:tplc="040C0005">
      <w:start w:val="1"/>
      <w:numFmt w:val="bullet"/>
      <w:lvlText w:val=""/>
      <w:lvlJc w:val="left"/>
      <w:pPr>
        <w:ind w:hanging="360" w:left="6480"/>
      </w:pPr>
      <w:rPr>
        <w:rFonts w:ascii="Wingdings" w:hAnsi="Wingdings" w:hint="default"/>
      </w:rPr>
    </w:lvl>
  </w:abstractNum>
  <w:abstractNum w:abstractNumId="8">
    <w:nsid w:val="1C9D6356"/>
    <w:multiLevelType w:val="hybridMultilevel"/>
    <w:tmpl w:val="B51EF3CC"/>
    <w:lvl w:ilvl="0" w:tplc="0B228C9E">
      <w:numFmt w:val="bullet"/>
      <w:lvlText w:val="•"/>
      <w:lvlJc w:val="left"/>
      <w:pPr>
        <w:ind w:hanging="360" w:left="720"/>
      </w:pPr>
      <w:rPr>
        <w:rFonts w:ascii="Calibri" w:eastAsia="Times New Roman" w:hAnsi="Calibri" w:hint="default"/>
      </w:rPr>
    </w:lvl>
    <w:lvl w:ilvl="1" w:tplc="040C0003">
      <w:start w:val="1"/>
      <w:numFmt w:val="bullet"/>
      <w:lvlText w:val="o"/>
      <w:lvlJc w:val="left"/>
      <w:pPr>
        <w:ind w:hanging="360" w:left="1440"/>
      </w:pPr>
      <w:rPr>
        <w:rFonts w:ascii="Courier New" w:hAnsi="Courier New" w:hint="default"/>
      </w:rPr>
    </w:lvl>
    <w:lvl w:ilvl="2" w:tplc="040C0005">
      <w:start w:val="1"/>
      <w:numFmt w:val="bullet"/>
      <w:lvlText w:val=""/>
      <w:lvlJc w:val="left"/>
      <w:pPr>
        <w:ind w:hanging="360" w:left="2160"/>
      </w:pPr>
      <w:rPr>
        <w:rFonts w:ascii="Wingdings" w:hAnsi="Wingdings" w:hint="default"/>
      </w:rPr>
    </w:lvl>
    <w:lvl w:ilvl="3" w:tplc="040C0001">
      <w:start w:val="1"/>
      <w:numFmt w:val="bullet"/>
      <w:lvlText w:val=""/>
      <w:lvlJc w:val="left"/>
      <w:pPr>
        <w:ind w:hanging="360" w:left="2880"/>
      </w:pPr>
      <w:rPr>
        <w:rFonts w:ascii="Symbol" w:hAnsi="Symbol" w:hint="default"/>
      </w:rPr>
    </w:lvl>
    <w:lvl w:ilvl="4" w:tentative="1" w:tplc="040C0003">
      <w:start w:val="1"/>
      <w:numFmt w:val="bullet"/>
      <w:lvlText w:val="o"/>
      <w:lvlJc w:val="left"/>
      <w:pPr>
        <w:ind w:hanging="360" w:left="3600"/>
      </w:pPr>
      <w:rPr>
        <w:rFonts w:ascii="Courier New" w:hAnsi="Courier New" w:hint="default"/>
      </w:rPr>
    </w:lvl>
    <w:lvl w:ilvl="5" w:tentative="1" w:tplc="040C0005">
      <w:start w:val="1"/>
      <w:numFmt w:val="bullet"/>
      <w:lvlText w:val=""/>
      <w:lvlJc w:val="left"/>
      <w:pPr>
        <w:ind w:hanging="360" w:left="4320"/>
      </w:pPr>
      <w:rPr>
        <w:rFonts w:ascii="Wingdings" w:hAnsi="Wingdings" w:hint="default"/>
      </w:rPr>
    </w:lvl>
    <w:lvl w:ilvl="6" w:tentative="1" w:tplc="040C0001">
      <w:start w:val="1"/>
      <w:numFmt w:val="bullet"/>
      <w:lvlText w:val=""/>
      <w:lvlJc w:val="left"/>
      <w:pPr>
        <w:ind w:hanging="360" w:left="5040"/>
      </w:pPr>
      <w:rPr>
        <w:rFonts w:ascii="Symbol" w:hAnsi="Symbol" w:hint="default"/>
      </w:rPr>
    </w:lvl>
    <w:lvl w:ilvl="7" w:tentative="1" w:tplc="040C0003">
      <w:start w:val="1"/>
      <w:numFmt w:val="bullet"/>
      <w:lvlText w:val="o"/>
      <w:lvlJc w:val="left"/>
      <w:pPr>
        <w:ind w:hanging="360" w:left="5760"/>
      </w:pPr>
      <w:rPr>
        <w:rFonts w:ascii="Courier New" w:hAnsi="Courier New" w:hint="default"/>
      </w:rPr>
    </w:lvl>
    <w:lvl w:ilvl="8" w:tentative="1" w:tplc="040C0005">
      <w:start w:val="1"/>
      <w:numFmt w:val="bullet"/>
      <w:lvlText w:val=""/>
      <w:lvlJc w:val="left"/>
      <w:pPr>
        <w:ind w:hanging="360" w:left="6480"/>
      </w:pPr>
      <w:rPr>
        <w:rFonts w:ascii="Wingdings" w:hAnsi="Wingdings" w:hint="default"/>
      </w:rPr>
    </w:lvl>
  </w:abstractNum>
  <w:abstractNum w:abstractNumId="9">
    <w:nsid w:val="29BC4473"/>
    <w:multiLevelType w:val="hybridMultilevel"/>
    <w:tmpl w:val="422CFF56"/>
    <w:lvl w:ilvl="0" w:tplc="040C0001">
      <w:start w:val="1"/>
      <w:numFmt w:val="bullet"/>
      <w:lvlText w:val=""/>
      <w:lvlJc w:val="left"/>
      <w:pPr>
        <w:ind w:hanging="360" w:left="360"/>
      </w:pPr>
      <w:rPr>
        <w:rFonts w:ascii="Symbol" w:hAnsi="Symbol" w:hint="default"/>
      </w:rPr>
    </w:lvl>
    <w:lvl w:ilvl="1" w:tentative="1" w:tplc="040C0003">
      <w:start w:val="1"/>
      <w:numFmt w:val="bullet"/>
      <w:lvlText w:val="o"/>
      <w:lvlJc w:val="left"/>
      <w:pPr>
        <w:ind w:hanging="360" w:left="1080"/>
      </w:pPr>
      <w:rPr>
        <w:rFonts w:ascii="Courier New" w:cs="Courier New" w:hAnsi="Courier New" w:hint="default"/>
      </w:rPr>
    </w:lvl>
    <w:lvl w:ilvl="2" w:tentative="1" w:tplc="040C0005">
      <w:start w:val="1"/>
      <w:numFmt w:val="bullet"/>
      <w:lvlText w:val=""/>
      <w:lvlJc w:val="left"/>
      <w:pPr>
        <w:ind w:hanging="360" w:left="1800"/>
      </w:pPr>
      <w:rPr>
        <w:rFonts w:ascii="Wingdings" w:hAnsi="Wingdings" w:hint="default"/>
      </w:rPr>
    </w:lvl>
    <w:lvl w:ilvl="3" w:tentative="1" w:tplc="040C0001">
      <w:start w:val="1"/>
      <w:numFmt w:val="bullet"/>
      <w:lvlText w:val=""/>
      <w:lvlJc w:val="left"/>
      <w:pPr>
        <w:ind w:hanging="360" w:left="2520"/>
      </w:pPr>
      <w:rPr>
        <w:rFonts w:ascii="Symbol" w:hAnsi="Symbol" w:hint="default"/>
      </w:rPr>
    </w:lvl>
    <w:lvl w:ilvl="4" w:tentative="1" w:tplc="040C0003">
      <w:start w:val="1"/>
      <w:numFmt w:val="bullet"/>
      <w:lvlText w:val="o"/>
      <w:lvlJc w:val="left"/>
      <w:pPr>
        <w:ind w:hanging="360" w:left="3240"/>
      </w:pPr>
      <w:rPr>
        <w:rFonts w:ascii="Courier New" w:cs="Courier New" w:hAnsi="Courier New" w:hint="default"/>
      </w:rPr>
    </w:lvl>
    <w:lvl w:ilvl="5" w:tentative="1" w:tplc="040C0005">
      <w:start w:val="1"/>
      <w:numFmt w:val="bullet"/>
      <w:lvlText w:val=""/>
      <w:lvlJc w:val="left"/>
      <w:pPr>
        <w:ind w:hanging="360" w:left="3960"/>
      </w:pPr>
      <w:rPr>
        <w:rFonts w:ascii="Wingdings" w:hAnsi="Wingdings" w:hint="default"/>
      </w:rPr>
    </w:lvl>
    <w:lvl w:ilvl="6" w:tentative="1" w:tplc="040C0001">
      <w:start w:val="1"/>
      <w:numFmt w:val="bullet"/>
      <w:lvlText w:val=""/>
      <w:lvlJc w:val="left"/>
      <w:pPr>
        <w:ind w:hanging="360" w:left="4680"/>
      </w:pPr>
      <w:rPr>
        <w:rFonts w:ascii="Symbol" w:hAnsi="Symbol" w:hint="default"/>
      </w:rPr>
    </w:lvl>
    <w:lvl w:ilvl="7" w:tentative="1" w:tplc="040C0003">
      <w:start w:val="1"/>
      <w:numFmt w:val="bullet"/>
      <w:lvlText w:val="o"/>
      <w:lvlJc w:val="left"/>
      <w:pPr>
        <w:ind w:hanging="360" w:left="5400"/>
      </w:pPr>
      <w:rPr>
        <w:rFonts w:ascii="Courier New" w:cs="Courier New" w:hAnsi="Courier New" w:hint="default"/>
      </w:rPr>
    </w:lvl>
    <w:lvl w:ilvl="8" w:tentative="1" w:tplc="040C0005">
      <w:start w:val="1"/>
      <w:numFmt w:val="bullet"/>
      <w:lvlText w:val=""/>
      <w:lvlJc w:val="left"/>
      <w:pPr>
        <w:ind w:hanging="360" w:left="6120"/>
      </w:pPr>
      <w:rPr>
        <w:rFonts w:ascii="Wingdings" w:hAnsi="Wingdings" w:hint="default"/>
      </w:rPr>
    </w:lvl>
  </w:abstractNum>
  <w:abstractNum w:abstractNumId="10">
    <w:nsid w:val="2AE0042D"/>
    <w:multiLevelType w:val="hybridMultilevel"/>
    <w:tmpl w:val="DFCC1F1E"/>
    <w:lvl w:ilvl="0" w:tplc="3A6CB4B0">
      <w:start w:val="101"/>
      <w:numFmt w:val="bullet"/>
      <w:lvlText w:val="-"/>
      <w:lvlJc w:val="left"/>
      <w:pPr>
        <w:ind w:hanging="360" w:left="360"/>
      </w:pPr>
      <w:rPr>
        <w:rFonts w:ascii="Calibri" w:cs="Times New Roman" w:eastAsia="Calibri" w:hAnsi="Calibri" w:hint="default"/>
      </w:rPr>
    </w:lvl>
    <w:lvl w:ilvl="1" w:tplc="3A6CB4B0">
      <w:start w:val="101"/>
      <w:numFmt w:val="bullet"/>
      <w:lvlText w:val="-"/>
      <w:lvlJc w:val="left"/>
      <w:pPr>
        <w:ind w:hanging="360" w:left="1080"/>
      </w:pPr>
      <w:rPr>
        <w:rFonts w:ascii="Calibri" w:cs="Times New Roman" w:eastAsia="Calibri" w:hAnsi="Calibri" w:hint="default"/>
      </w:rPr>
    </w:lvl>
    <w:lvl w:ilvl="2" w:tentative="1" w:tplc="040C0005">
      <w:start w:val="1"/>
      <w:numFmt w:val="bullet"/>
      <w:lvlText w:val=""/>
      <w:lvlJc w:val="left"/>
      <w:pPr>
        <w:ind w:hanging="360" w:left="1800"/>
      </w:pPr>
      <w:rPr>
        <w:rFonts w:ascii="Wingdings" w:hAnsi="Wingdings" w:hint="default"/>
      </w:rPr>
    </w:lvl>
    <w:lvl w:ilvl="3" w:tentative="1" w:tplc="040C0001">
      <w:start w:val="1"/>
      <w:numFmt w:val="bullet"/>
      <w:lvlText w:val=""/>
      <w:lvlJc w:val="left"/>
      <w:pPr>
        <w:ind w:hanging="360" w:left="2520"/>
      </w:pPr>
      <w:rPr>
        <w:rFonts w:ascii="Symbol" w:hAnsi="Symbol" w:hint="default"/>
      </w:rPr>
    </w:lvl>
    <w:lvl w:ilvl="4" w:tentative="1" w:tplc="040C0003">
      <w:start w:val="1"/>
      <w:numFmt w:val="bullet"/>
      <w:lvlText w:val="o"/>
      <w:lvlJc w:val="left"/>
      <w:pPr>
        <w:ind w:hanging="360" w:left="3240"/>
      </w:pPr>
      <w:rPr>
        <w:rFonts w:ascii="Courier New" w:cs="Courier New" w:hAnsi="Courier New" w:hint="default"/>
      </w:rPr>
    </w:lvl>
    <w:lvl w:ilvl="5" w:tentative="1" w:tplc="040C0005">
      <w:start w:val="1"/>
      <w:numFmt w:val="bullet"/>
      <w:lvlText w:val=""/>
      <w:lvlJc w:val="left"/>
      <w:pPr>
        <w:ind w:hanging="360" w:left="3960"/>
      </w:pPr>
      <w:rPr>
        <w:rFonts w:ascii="Wingdings" w:hAnsi="Wingdings" w:hint="default"/>
      </w:rPr>
    </w:lvl>
    <w:lvl w:ilvl="6" w:tentative="1" w:tplc="040C0001">
      <w:start w:val="1"/>
      <w:numFmt w:val="bullet"/>
      <w:lvlText w:val=""/>
      <w:lvlJc w:val="left"/>
      <w:pPr>
        <w:ind w:hanging="360" w:left="4680"/>
      </w:pPr>
      <w:rPr>
        <w:rFonts w:ascii="Symbol" w:hAnsi="Symbol" w:hint="default"/>
      </w:rPr>
    </w:lvl>
    <w:lvl w:ilvl="7" w:tentative="1" w:tplc="040C0003">
      <w:start w:val="1"/>
      <w:numFmt w:val="bullet"/>
      <w:lvlText w:val="o"/>
      <w:lvlJc w:val="left"/>
      <w:pPr>
        <w:ind w:hanging="360" w:left="5400"/>
      </w:pPr>
      <w:rPr>
        <w:rFonts w:ascii="Courier New" w:cs="Courier New" w:hAnsi="Courier New" w:hint="default"/>
      </w:rPr>
    </w:lvl>
    <w:lvl w:ilvl="8" w:tentative="1" w:tplc="040C0005">
      <w:start w:val="1"/>
      <w:numFmt w:val="bullet"/>
      <w:lvlText w:val=""/>
      <w:lvlJc w:val="left"/>
      <w:pPr>
        <w:ind w:hanging="360" w:left="6120"/>
      </w:pPr>
      <w:rPr>
        <w:rFonts w:ascii="Wingdings" w:hAnsi="Wingdings" w:hint="default"/>
      </w:rPr>
    </w:lvl>
  </w:abstractNum>
  <w:abstractNum w:abstractNumId="11">
    <w:nsid w:val="31862ECF"/>
    <w:multiLevelType w:val="hybridMultilevel"/>
    <w:tmpl w:val="F5C0594C"/>
    <w:lvl w:ilvl="0" w:tplc="1B0C07C0">
      <w:start w:val="1"/>
      <w:numFmt w:val="bullet"/>
      <w:lvlText w:val="•"/>
      <w:lvlJc w:val="left"/>
      <w:pPr>
        <w:ind w:hanging="360" w:left="720"/>
      </w:pPr>
      <w:rPr>
        <w:rFonts w:ascii="Calibri" w:cs="Calibri" w:hAnsi="Calibri" w:hint="default"/>
      </w:rPr>
    </w:lvl>
    <w:lvl w:ilvl="1" w:tplc="040C0003">
      <w:start w:val="1"/>
      <w:numFmt w:val="bullet"/>
      <w:lvlText w:val="o"/>
      <w:lvlJc w:val="left"/>
      <w:pPr>
        <w:ind w:hanging="360" w:left="1440"/>
      </w:pPr>
      <w:rPr>
        <w:rFonts w:ascii="Courier New" w:cs="Courier New" w:hAnsi="Courier New" w:hint="default"/>
      </w:rPr>
    </w:lvl>
    <w:lvl w:ilvl="2" w:tentative="1" w:tplc="040C0005">
      <w:start w:val="1"/>
      <w:numFmt w:val="bullet"/>
      <w:lvlText w:val=""/>
      <w:lvlJc w:val="left"/>
      <w:pPr>
        <w:ind w:hanging="360" w:left="2160"/>
      </w:pPr>
      <w:rPr>
        <w:rFonts w:ascii="Wingdings" w:hAnsi="Wingdings" w:hint="default"/>
      </w:rPr>
    </w:lvl>
    <w:lvl w:ilvl="3" w:tentative="1" w:tplc="040C0001">
      <w:start w:val="1"/>
      <w:numFmt w:val="bullet"/>
      <w:lvlText w:val=""/>
      <w:lvlJc w:val="left"/>
      <w:pPr>
        <w:ind w:hanging="360" w:left="2880"/>
      </w:pPr>
      <w:rPr>
        <w:rFonts w:ascii="Symbol" w:hAnsi="Symbol" w:hint="default"/>
      </w:rPr>
    </w:lvl>
    <w:lvl w:ilvl="4" w:tentative="1" w:tplc="040C0003">
      <w:start w:val="1"/>
      <w:numFmt w:val="bullet"/>
      <w:lvlText w:val="o"/>
      <w:lvlJc w:val="left"/>
      <w:pPr>
        <w:ind w:hanging="360" w:left="3600"/>
      </w:pPr>
      <w:rPr>
        <w:rFonts w:ascii="Courier New" w:cs="Courier New" w:hAnsi="Courier New" w:hint="default"/>
      </w:rPr>
    </w:lvl>
    <w:lvl w:ilvl="5" w:tentative="1" w:tplc="040C0005">
      <w:start w:val="1"/>
      <w:numFmt w:val="bullet"/>
      <w:lvlText w:val=""/>
      <w:lvlJc w:val="left"/>
      <w:pPr>
        <w:ind w:hanging="360" w:left="4320"/>
      </w:pPr>
      <w:rPr>
        <w:rFonts w:ascii="Wingdings" w:hAnsi="Wingdings" w:hint="default"/>
      </w:rPr>
    </w:lvl>
    <w:lvl w:ilvl="6" w:tentative="1" w:tplc="040C0001">
      <w:start w:val="1"/>
      <w:numFmt w:val="bullet"/>
      <w:lvlText w:val=""/>
      <w:lvlJc w:val="left"/>
      <w:pPr>
        <w:ind w:hanging="360" w:left="5040"/>
      </w:pPr>
      <w:rPr>
        <w:rFonts w:ascii="Symbol" w:hAnsi="Symbol" w:hint="default"/>
      </w:rPr>
    </w:lvl>
    <w:lvl w:ilvl="7" w:tentative="1" w:tplc="040C0003">
      <w:start w:val="1"/>
      <w:numFmt w:val="bullet"/>
      <w:lvlText w:val="o"/>
      <w:lvlJc w:val="left"/>
      <w:pPr>
        <w:ind w:hanging="360" w:left="5760"/>
      </w:pPr>
      <w:rPr>
        <w:rFonts w:ascii="Courier New" w:cs="Courier New" w:hAnsi="Courier New" w:hint="default"/>
      </w:rPr>
    </w:lvl>
    <w:lvl w:ilvl="8" w:tentative="1" w:tplc="040C0005">
      <w:start w:val="1"/>
      <w:numFmt w:val="bullet"/>
      <w:lvlText w:val=""/>
      <w:lvlJc w:val="left"/>
      <w:pPr>
        <w:ind w:hanging="360" w:left="6480"/>
      </w:pPr>
      <w:rPr>
        <w:rFonts w:ascii="Wingdings" w:hAnsi="Wingdings" w:hint="default"/>
      </w:rPr>
    </w:lvl>
  </w:abstractNum>
  <w:abstractNum w:abstractNumId="12">
    <w:nsid w:val="31E02630"/>
    <w:multiLevelType w:val="hybridMultilevel"/>
    <w:tmpl w:val="6DD05330"/>
    <w:lvl w:ilvl="0" w:tplc="040C0001">
      <w:start w:val="1"/>
      <w:numFmt w:val="bullet"/>
      <w:lvlText w:val=""/>
      <w:lvlJc w:val="left"/>
      <w:pPr>
        <w:ind w:hanging="360" w:left="720"/>
      </w:pPr>
      <w:rPr>
        <w:rFonts w:ascii="Symbol" w:hAnsi="Symbol" w:hint="default"/>
      </w:rPr>
    </w:lvl>
    <w:lvl w:ilvl="1" w:tentative="1" w:tplc="040C0003">
      <w:start w:val="1"/>
      <w:numFmt w:val="bullet"/>
      <w:lvlText w:val="o"/>
      <w:lvlJc w:val="left"/>
      <w:pPr>
        <w:ind w:hanging="360" w:left="1440"/>
      </w:pPr>
      <w:rPr>
        <w:rFonts w:ascii="Courier New" w:cs="Courier New" w:hAnsi="Courier New" w:hint="default"/>
      </w:rPr>
    </w:lvl>
    <w:lvl w:ilvl="2" w:tentative="1" w:tplc="040C0005">
      <w:start w:val="1"/>
      <w:numFmt w:val="bullet"/>
      <w:lvlText w:val=""/>
      <w:lvlJc w:val="left"/>
      <w:pPr>
        <w:ind w:hanging="360" w:left="2160"/>
      </w:pPr>
      <w:rPr>
        <w:rFonts w:ascii="Wingdings" w:hAnsi="Wingdings" w:hint="default"/>
      </w:rPr>
    </w:lvl>
    <w:lvl w:ilvl="3" w:tentative="1" w:tplc="040C0001">
      <w:start w:val="1"/>
      <w:numFmt w:val="bullet"/>
      <w:lvlText w:val=""/>
      <w:lvlJc w:val="left"/>
      <w:pPr>
        <w:ind w:hanging="360" w:left="2880"/>
      </w:pPr>
      <w:rPr>
        <w:rFonts w:ascii="Symbol" w:hAnsi="Symbol" w:hint="default"/>
      </w:rPr>
    </w:lvl>
    <w:lvl w:ilvl="4" w:tentative="1" w:tplc="040C0003">
      <w:start w:val="1"/>
      <w:numFmt w:val="bullet"/>
      <w:lvlText w:val="o"/>
      <w:lvlJc w:val="left"/>
      <w:pPr>
        <w:ind w:hanging="360" w:left="3600"/>
      </w:pPr>
      <w:rPr>
        <w:rFonts w:ascii="Courier New" w:cs="Courier New" w:hAnsi="Courier New" w:hint="default"/>
      </w:rPr>
    </w:lvl>
    <w:lvl w:ilvl="5" w:tentative="1" w:tplc="040C0005">
      <w:start w:val="1"/>
      <w:numFmt w:val="bullet"/>
      <w:lvlText w:val=""/>
      <w:lvlJc w:val="left"/>
      <w:pPr>
        <w:ind w:hanging="360" w:left="4320"/>
      </w:pPr>
      <w:rPr>
        <w:rFonts w:ascii="Wingdings" w:hAnsi="Wingdings" w:hint="default"/>
      </w:rPr>
    </w:lvl>
    <w:lvl w:ilvl="6" w:tentative="1" w:tplc="040C0001">
      <w:start w:val="1"/>
      <w:numFmt w:val="bullet"/>
      <w:lvlText w:val=""/>
      <w:lvlJc w:val="left"/>
      <w:pPr>
        <w:ind w:hanging="360" w:left="5040"/>
      </w:pPr>
      <w:rPr>
        <w:rFonts w:ascii="Symbol" w:hAnsi="Symbol" w:hint="default"/>
      </w:rPr>
    </w:lvl>
    <w:lvl w:ilvl="7" w:tentative="1" w:tplc="040C0003">
      <w:start w:val="1"/>
      <w:numFmt w:val="bullet"/>
      <w:lvlText w:val="o"/>
      <w:lvlJc w:val="left"/>
      <w:pPr>
        <w:ind w:hanging="360" w:left="5760"/>
      </w:pPr>
      <w:rPr>
        <w:rFonts w:ascii="Courier New" w:cs="Courier New" w:hAnsi="Courier New" w:hint="default"/>
      </w:rPr>
    </w:lvl>
    <w:lvl w:ilvl="8" w:tentative="1" w:tplc="040C0005">
      <w:start w:val="1"/>
      <w:numFmt w:val="bullet"/>
      <w:lvlText w:val=""/>
      <w:lvlJc w:val="left"/>
      <w:pPr>
        <w:ind w:hanging="360" w:left="6480"/>
      </w:pPr>
      <w:rPr>
        <w:rFonts w:ascii="Wingdings" w:hAnsi="Wingdings" w:hint="default"/>
      </w:rPr>
    </w:lvl>
  </w:abstractNum>
  <w:abstractNum w:abstractNumId="13">
    <w:nsid w:val="53B87D47"/>
    <w:multiLevelType w:val="hybridMultilevel"/>
    <w:tmpl w:val="0E448F04"/>
    <w:lvl w:ilvl="0" w:tplc="040C0001">
      <w:start w:val="1"/>
      <w:numFmt w:val="bullet"/>
      <w:lvlText w:val=""/>
      <w:lvlJc w:val="left"/>
      <w:pPr>
        <w:ind w:hanging="360" w:left="360"/>
      </w:pPr>
      <w:rPr>
        <w:rFonts w:ascii="Symbol" w:hAnsi="Symbol" w:hint="default"/>
      </w:rPr>
    </w:lvl>
    <w:lvl w:ilvl="1" w:tentative="1" w:tplc="040C0003">
      <w:start w:val="1"/>
      <w:numFmt w:val="bullet"/>
      <w:lvlText w:val="o"/>
      <w:lvlJc w:val="left"/>
      <w:pPr>
        <w:ind w:hanging="360" w:left="1080"/>
      </w:pPr>
      <w:rPr>
        <w:rFonts w:ascii="Courier New" w:cs="Courier New" w:hAnsi="Courier New" w:hint="default"/>
      </w:rPr>
    </w:lvl>
    <w:lvl w:ilvl="2" w:tentative="1" w:tplc="040C0005">
      <w:start w:val="1"/>
      <w:numFmt w:val="bullet"/>
      <w:lvlText w:val=""/>
      <w:lvlJc w:val="left"/>
      <w:pPr>
        <w:ind w:hanging="360" w:left="1800"/>
      </w:pPr>
      <w:rPr>
        <w:rFonts w:ascii="Wingdings" w:hAnsi="Wingdings" w:hint="default"/>
      </w:rPr>
    </w:lvl>
    <w:lvl w:ilvl="3" w:tentative="1" w:tplc="040C0001">
      <w:start w:val="1"/>
      <w:numFmt w:val="bullet"/>
      <w:lvlText w:val=""/>
      <w:lvlJc w:val="left"/>
      <w:pPr>
        <w:ind w:hanging="360" w:left="2520"/>
      </w:pPr>
      <w:rPr>
        <w:rFonts w:ascii="Symbol" w:hAnsi="Symbol" w:hint="default"/>
      </w:rPr>
    </w:lvl>
    <w:lvl w:ilvl="4" w:tentative="1" w:tplc="040C0003">
      <w:start w:val="1"/>
      <w:numFmt w:val="bullet"/>
      <w:lvlText w:val="o"/>
      <w:lvlJc w:val="left"/>
      <w:pPr>
        <w:ind w:hanging="360" w:left="3240"/>
      </w:pPr>
      <w:rPr>
        <w:rFonts w:ascii="Courier New" w:cs="Courier New" w:hAnsi="Courier New" w:hint="default"/>
      </w:rPr>
    </w:lvl>
    <w:lvl w:ilvl="5" w:tentative="1" w:tplc="040C0005">
      <w:start w:val="1"/>
      <w:numFmt w:val="bullet"/>
      <w:lvlText w:val=""/>
      <w:lvlJc w:val="left"/>
      <w:pPr>
        <w:ind w:hanging="360" w:left="3960"/>
      </w:pPr>
      <w:rPr>
        <w:rFonts w:ascii="Wingdings" w:hAnsi="Wingdings" w:hint="default"/>
      </w:rPr>
    </w:lvl>
    <w:lvl w:ilvl="6" w:tentative="1" w:tplc="040C0001">
      <w:start w:val="1"/>
      <w:numFmt w:val="bullet"/>
      <w:lvlText w:val=""/>
      <w:lvlJc w:val="left"/>
      <w:pPr>
        <w:ind w:hanging="360" w:left="4680"/>
      </w:pPr>
      <w:rPr>
        <w:rFonts w:ascii="Symbol" w:hAnsi="Symbol" w:hint="default"/>
      </w:rPr>
    </w:lvl>
    <w:lvl w:ilvl="7" w:tentative="1" w:tplc="040C0003">
      <w:start w:val="1"/>
      <w:numFmt w:val="bullet"/>
      <w:lvlText w:val="o"/>
      <w:lvlJc w:val="left"/>
      <w:pPr>
        <w:ind w:hanging="360" w:left="5400"/>
      </w:pPr>
      <w:rPr>
        <w:rFonts w:ascii="Courier New" w:cs="Courier New" w:hAnsi="Courier New" w:hint="default"/>
      </w:rPr>
    </w:lvl>
    <w:lvl w:ilvl="8" w:tentative="1" w:tplc="040C0005">
      <w:start w:val="1"/>
      <w:numFmt w:val="bullet"/>
      <w:lvlText w:val=""/>
      <w:lvlJc w:val="left"/>
      <w:pPr>
        <w:ind w:hanging="360" w:left="6120"/>
      </w:pPr>
      <w:rPr>
        <w:rFonts w:ascii="Wingdings" w:hAnsi="Wingdings" w:hint="default"/>
      </w:rPr>
    </w:lvl>
  </w:abstractNum>
  <w:abstractNum w:abstractNumId="14">
    <w:nsid w:val="55642D3B"/>
    <w:multiLevelType w:val="hybridMultilevel"/>
    <w:tmpl w:val="BC64FF40"/>
    <w:lvl w:ilvl="0" w:tplc="4B768422">
      <w:start w:val="1"/>
      <w:numFmt w:val="bullet"/>
      <w:lvlText w:val="-"/>
      <w:lvlJc w:val="left"/>
      <w:pPr>
        <w:ind w:hanging="360" w:left="1069"/>
      </w:pPr>
      <w:rPr>
        <w:rFonts w:ascii="Calibri" w:cs="Calibri" w:eastAsia="Times New Roman" w:hAnsi="Calibri" w:hint="default"/>
      </w:rPr>
    </w:lvl>
    <w:lvl w:ilvl="1" w:tentative="1" w:tplc="040C0003">
      <w:start w:val="1"/>
      <w:numFmt w:val="bullet"/>
      <w:lvlText w:val="o"/>
      <w:lvlJc w:val="left"/>
      <w:pPr>
        <w:ind w:hanging="360" w:left="1789"/>
      </w:pPr>
      <w:rPr>
        <w:rFonts w:ascii="Courier New" w:cs="Courier New" w:hAnsi="Courier New" w:hint="default"/>
      </w:rPr>
    </w:lvl>
    <w:lvl w:ilvl="2" w:tentative="1" w:tplc="040C0005">
      <w:start w:val="1"/>
      <w:numFmt w:val="bullet"/>
      <w:lvlText w:val=""/>
      <w:lvlJc w:val="left"/>
      <w:pPr>
        <w:ind w:hanging="360" w:left="2509"/>
      </w:pPr>
      <w:rPr>
        <w:rFonts w:ascii="Wingdings" w:hAnsi="Wingdings" w:hint="default"/>
      </w:rPr>
    </w:lvl>
    <w:lvl w:ilvl="3" w:tentative="1" w:tplc="040C0001">
      <w:start w:val="1"/>
      <w:numFmt w:val="bullet"/>
      <w:lvlText w:val=""/>
      <w:lvlJc w:val="left"/>
      <w:pPr>
        <w:ind w:hanging="360" w:left="3229"/>
      </w:pPr>
      <w:rPr>
        <w:rFonts w:ascii="Symbol" w:hAnsi="Symbol" w:hint="default"/>
      </w:rPr>
    </w:lvl>
    <w:lvl w:ilvl="4" w:tentative="1" w:tplc="040C0003">
      <w:start w:val="1"/>
      <w:numFmt w:val="bullet"/>
      <w:lvlText w:val="o"/>
      <w:lvlJc w:val="left"/>
      <w:pPr>
        <w:ind w:hanging="360" w:left="3949"/>
      </w:pPr>
      <w:rPr>
        <w:rFonts w:ascii="Courier New" w:cs="Courier New" w:hAnsi="Courier New" w:hint="default"/>
      </w:rPr>
    </w:lvl>
    <w:lvl w:ilvl="5" w:tentative="1" w:tplc="040C0005">
      <w:start w:val="1"/>
      <w:numFmt w:val="bullet"/>
      <w:lvlText w:val=""/>
      <w:lvlJc w:val="left"/>
      <w:pPr>
        <w:ind w:hanging="360" w:left="4669"/>
      </w:pPr>
      <w:rPr>
        <w:rFonts w:ascii="Wingdings" w:hAnsi="Wingdings" w:hint="default"/>
      </w:rPr>
    </w:lvl>
    <w:lvl w:ilvl="6" w:tentative="1" w:tplc="040C0001">
      <w:start w:val="1"/>
      <w:numFmt w:val="bullet"/>
      <w:lvlText w:val=""/>
      <w:lvlJc w:val="left"/>
      <w:pPr>
        <w:ind w:hanging="360" w:left="5389"/>
      </w:pPr>
      <w:rPr>
        <w:rFonts w:ascii="Symbol" w:hAnsi="Symbol" w:hint="default"/>
      </w:rPr>
    </w:lvl>
    <w:lvl w:ilvl="7" w:tentative="1" w:tplc="040C0003">
      <w:start w:val="1"/>
      <w:numFmt w:val="bullet"/>
      <w:lvlText w:val="o"/>
      <w:lvlJc w:val="left"/>
      <w:pPr>
        <w:ind w:hanging="360" w:left="6109"/>
      </w:pPr>
      <w:rPr>
        <w:rFonts w:ascii="Courier New" w:cs="Courier New" w:hAnsi="Courier New" w:hint="default"/>
      </w:rPr>
    </w:lvl>
    <w:lvl w:ilvl="8" w:tentative="1" w:tplc="040C0005">
      <w:start w:val="1"/>
      <w:numFmt w:val="bullet"/>
      <w:lvlText w:val=""/>
      <w:lvlJc w:val="left"/>
      <w:pPr>
        <w:ind w:hanging="360" w:left="6829"/>
      </w:pPr>
      <w:rPr>
        <w:rFonts w:ascii="Wingdings" w:hAnsi="Wingdings" w:hint="default"/>
      </w:rPr>
    </w:lvl>
  </w:abstractNum>
  <w:abstractNum w:abstractNumId="15">
    <w:nsid w:val="58DE0875"/>
    <w:multiLevelType w:val="hybridMultilevel"/>
    <w:tmpl w:val="55087A14"/>
    <w:lvl w:ilvl="0" w:tplc="3A6CB4B0">
      <w:start w:val="101"/>
      <w:numFmt w:val="bullet"/>
      <w:lvlText w:val="-"/>
      <w:lvlJc w:val="left"/>
      <w:pPr>
        <w:ind w:hanging="360" w:left="360"/>
      </w:pPr>
      <w:rPr>
        <w:rFonts w:ascii="Calibri" w:cs="Times New Roman" w:eastAsia="Calibri" w:hAnsi="Calibri" w:hint="default"/>
      </w:rPr>
    </w:lvl>
    <w:lvl w:ilvl="1" w:tplc="040C0003">
      <w:start w:val="1"/>
      <w:numFmt w:val="bullet"/>
      <w:lvlText w:val="o"/>
      <w:lvlJc w:val="left"/>
      <w:pPr>
        <w:ind w:hanging="360" w:left="1080"/>
      </w:pPr>
      <w:rPr>
        <w:rFonts w:ascii="Courier New" w:cs="Courier New" w:hAnsi="Courier New" w:hint="default"/>
      </w:rPr>
    </w:lvl>
    <w:lvl w:ilvl="2" w:tentative="1" w:tplc="040C0005">
      <w:start w:val="1"/>
      <w:numFmt w:val="bullet"/>
      <w:lvlText w:val=""/>
      <w:lvlJc w:val="left"/>
      <w:pPr>
        <w:ind w:hanging="360" w:left="1800"/>
      </w:pPr>
      <w:rPr>
        <w:rFonts w:ascii="Wingdings" w:hAnsi="Wingdings" w:hint="default"/>
      </w:rPr>
    </w:lvl>
    <w:lvl w:ilvl="3" w:tentative="1" w:tplc="040C0001">
      <w:start w:val="1"/>
      <w:numFmt w:val="bullet"/>
      <w:lvlText w:val=""/>
      <w:lvlJc w:val="left"/>
      <w:pPr>
        <w:ind w:hanging="360" w:left="2520"/>
      </w:pPr>
      <w:rPr>
        <w:rFonts w:ascii="Symbol" w:hAnsi="Symbol" w:hint="default"/>
      </w:rPr>
    </w:lvl>
    <w:lvl w:ilvl="4" w:tentative="1" w:tplc="040C0003">
      <w:start w:val="1"/>
      <w:numFmt w:val="bullet"/>
      <w:lvlText w:val="o"/>
      <w:lvlJc w:val="left"/>
      <w:pPr>
        <w:ind w:hanging="360" w:left="3240"/>
      </w:pPr>
      <w:rPr>
        <w:rFonts w:ascii="Courier New" w:cs="Courier New" w:hAnsi="Courier New" w:hint="default"/>
      </w:rPr>
    </w:lvl>
    <w:lvl w:ilvl="5" w:tentative="1" w:tplc="040C0005">
      <w:start w:val="1"/>
      <w:numFmt w:val="bullet"/>
      <w:lvlText w:val=""/>
      <w:lvlJc w:val="left"/>
      <w:pPr>
        <w:ind w:hanging="360" w:left="3960"/>
      </w:pPr>
      <w:rPr>
        <w:rFonts w:ascii="Wingdings" w:hAnsi="Wingdings" w:hint="default"/>
      </w:rPr>
    </w:lvl>
    <w:lvl w:ilvl="6" w:tentative="1" w:tplc="040C0001">
      <w:start w:val="1"/>
      <w:numFmt w:val="bullet"/>
      <w:lvlText w:val=""/>
      <w:lvlJc w:val="left"/>
      <w:pPr>
        <w:ind w:hanging="360" w:left="4680"/>
      </w:pPr>
      <w:rPr>
        <w:rFonts w:ascii="Symbol" w:hAnsi="Symbol" w:hint="default"/>
      </w:rPr>
    </w:lvl>
    <w:lvl w:ilvl="7" w:tentative="1" w:tplc="040C0003">
      <w:start w:val="1"/>
      <w:numFmt w:val="bullet"/>
      <w:lvlText w:val="o"/>
      <w:lvlJc w:val="left"/>
      <w:pPr>
        <w:ind w:hanging="360" w:left="5400"/>
      </w:pPr>
      <w:rPr>
        <w:rFonts w:ascii="Courier New" w:cs="Courier New" w:hAnsi="Courier New" w:hint="default"/>
      </w:rPr>
    </w:lvl>
    <w:lvl w:ilvl="8" w:tentative="1" w:tplc="040C0005">
      <w:start w:val="1"/>
      <w:numFmt w:val="bullet"/>
      <w:lvlText w:val=""/>
      <w:lvlJc w:val="left"/>
      <w:pPr>
        <w:ind w:hanging="360" w:left="6120"/>
      </w:pPr>
      <w:rPr>
        <w:rFonts w:ascii="Wingdings" w:hAnsi="Wingdings" w:hint="default"/>
      </w:rPr>
    </w:lvl>
  </w:abstractNum>
  <w:abstractNum w:abstractNumId="16">
    <w:nsid w:val="5C0271AB"/>
    <w:multiLevelType w:val="hybridMultilevel"/>
    <w:tmpl w:val="DCDC9C76"/>
    <w:lvl w:ilvl="0" w:tplc="040C0001">
      <w:start w:val="1"/>
      <w:numFmt w:val="bullet"/>
      <w:lvlText w:val=""/>
      <w:lvlJc w:val="left"/>
      <w:pPr>
        <w:ind w:hanging="360" w:left="720"/>
      </w:pPr>
      <w:rPr>
        <w:rFonts w:ascii="Symbol" w:hAnsi="Symbol" w:hint="default"/>
      </w:rPr>
    </w:lvl>
    <w:lvl w:ilvl="1" w:tplc="040C0003">
      <w:start w:val="1"/>
      <w:numFmt w:val="bullet"/>
      <w:lvlText w:val="o"/>
      <w:lvlJc w:val="left"/>
      <w:pPr>
        <w:ind w:hanging="360" w:left="1440"/>
      </w:pPr>
      <w:rPr>
        <w:rFonts w:ascii="Courier New" w:cs="Courier New" w:hAnsi="Courier New" w:hint="default"/>
      </w:rPr>
    </w:lvl>
    <w:lvl w:ilvl="2" w:tentative="1" w:tplc="040C0005">
      <w:start w:val="1"/>
      <w:numFmt w:val="bullet"/>
      <w:lvlText w:val=""/>
      <w:lvlJc w:val="left"/>
      <w:pPr>
        <w:ind w:hanging="360" w:left="2160"/>
      </w:pPr>
      <w:rPr>
        <w:rFonts w:ascii="Wingdings" w:hAnsi="Wingdings" w:hint="default"/>
      </w:rPr>
    </w:lvl>
    <w:lvl w:ilvl="3" w:tentative="1" w:tplc="040C0001">
      <w:start w:val="1"/>
      <w:numFmt w:val="bullet"/>
      <w:lvlText w:val=""/>
      <w:lvlJc w:val="left"/>
      <w:pPr>
        <w:ind w:hanging="360" w:left="2880"/>
      </w:pPr>
      <w:rPr>
        <w:rFonts w:ascii="Symbol" w:hAnsi="Symbol" w:hint="default"/>
      </w:rPr>
    </w:lvl>
    <w:lvl w:ilvl="4" w:tentative="1" w:tplc="040C0003">
      <w:start w:val="1"/>
      <w:numFmt w:val="bullet"/>
      <w:lvlText w:val="o"/>
      <w:lvlJc w:val="left"/>
      <w:pPr>
        <w:ind w:hanging="360" w:left="3600"/>
      </w:pPr>
      <w:rPr>
        <w:rFonts w:ascii="Courier New" w:cs="Courier New" w:hAnsi="Courier New" w:hint="default"/>
      </w:rPr>
    </w:lvl>
    <w:lvl w:ilvl="5" w:tentative="1" w:tplc="040C0005">
      <w:start w:val="1"/>
      <w:numFmt w:val="bullet"/>
      <w:lvlText w:val=""/>
      <w:lvlJc w:val="left"/>
      <w:pPr>
        <w:ind w:hanging="360" w:left="4320"/>
      </w:pPr>
      <w:rPr>
        <w:rFonts w:ascii="Wingdings" w:hAnsi="Wingdings" w:hint="default"/>
      </w:rPr>
    </w:lvl>
    <w:lvl w:ilvl="6" w:tentative="1" w:tplc="040C0001">
      <w:start w:val="1"/>
      <w:numFmt w:val="bullet"/>
      <w:lvlText w:val=""/>
      <w:lvlJc w:val="left"/>
      <w:pPr>
        <w:ind w:hanging="360" w:left="5040"/>
      </w:pPr>
      <w:rPr>
        <w:rFonts w:ascii="Symbol" w:hAnsi="Symbol" w:hint="default"/>
      </w:rPr>
    </w:lvl>
    <w:lvl w:ilvl="7" w:tentative="1" w:tplc="040C0003">
      <w:start w:val="1"/>
      <w:numFmt w:val="bullet"/>
      <w:lvlText w:val="o"/>
      <w:lvlJc w:val="left"/>
      <w:pPr>
        <w:ind w:hanging="360" w:left="5760"/>
      </w:pPr>
      <w:rPr>
        <w:rFonts w:ascii="Courier New" w:cs="Courier New" w:hAnsi="Courier New" w:hint="default"/>
      </w:rPr>
    </w:lvl>
    <w:lvl w:ilvl="8" w:tentative="1" w:tplc="040C0005">
      <w:start w:val="1"/>
      <w:numFmt w:val="bullet"/>
      <w:lvlText w:val=""/>
      <w:lvlJc w:val="left"/>
      <w:pPr>
        <w:ind w:hanging="360" w:left="6480"/>
      </w:pPr>
      <w:rPr>
        <w:rFonts w:ascii="Wingdings" w:hAnsi="Wingdings" w:hint="default"/>
      </w:rPr>
    </w:lvl>
  </w:abstractNum>
  <w:abstractNum w:abstractNumId="17">
    <w:nsid w:val="647E7A44"/>
    <w:multiLevelType w:val="hybridMultilevel"/>
    <w:tmpl w:val="B91C1FEC"/>
    <w:lvl w:ilvl="0" w:tplc="040C0001">
      <w:start w:val="1"/>
      <w:numFmt w:val="bullet"/>
      <w:lvlText w:val=""/>
      <w:lvlJc w:val="left"/>
      <w:pPr>
        <w:ind w:hanging="360" w:left="720"/>
      </w:pPr>
      <w:rPr>
        <w:rFonts w:ascii="Symbol" w:hAnsi="Symbol" w:hint="default"/>
      </w:rPr>
    </w:lvl>
    <w:lvl w:ilvl="1" w:tentative="1" w:tplc="040C0003">
      <w:start w:val="1"/>
      <w:numFmt w:val="bullet"/>
      <w:lvlText w:val="o"/>
      <w:lvlJc w:val="left"/>
      <w:pPr>
        <w:ind w:hanging="360" w:left="1440"/>
      </w:pPr>
      <w:rPr>
        <w:rFonts w:ascii="Courier New" w:cs="Courier New" w:hAnsi="Courier New" w:hint="default"/>
      </w:rPr>
    </w:lvl>
    <w:lvl w:ilvl="2" w:tentative="1" w:tplc="040C0005">
      <w:start w:val="1"/>
      <w:numFmt w:val="bullet"/>
      <w:lvlText w:val=""/>
      <w:lvlJc w:val="left"/>
      <w:pPr>
        <w:ind w:hanging="360" w:left="2160"/>
      </w:pPr>
      <w:rPr>
        <w:rFonts w:ascii="Wingdings" w:hAnsi="Wingdings" w:hint="default"/>
      </w:rPr>
    </w:lvl>
    <w:lvl w:ilvl="3" w:tentative="1" w:tplc="040C0001">
      <w:start w:val="1"/>
      <w:numFmt w:val="bullet"/>
      <w:lvlText w:val=""/>
      <w:lvlJc w:val="left"/>
      <w:pPr>
        <w:ind w:hanging="360" w:left="2880"/>
      </w:pPr>
      <w:rPr>
        <w:rFonts w:ascii="Symbol" w:hAnsi="Symbol" w:hint="default"/>
      </w:rPr>
    </w:lvl>
    <w:lvl w:ilvl="4" w:tentative="1" w:tplc="040C0003">
      <w:start w:val="1"/>
      <w:numFmt w:val="bullet"/>
      <w:lvlText w:val="o"/>
      <w:lvlJc w:val="left"/>
      <w:pPr>
        <w:ind w:hanging="360" w:left="3600"/>
      </w:pPr>
      <w:rPr>
        <w:rFonts w:ascii="Courier New" w:cs="Courier New" w:hAnsi="Courier New" w:hint="default"/>
      </w:rPr>
    </w:lvl>
    <w:lvl w:ilvl="5" w:tentative="1" w:tplc="040C0005">
      <w:start w:val="1"/>
      <w:numFmt w:val="bullet"/>
      <w:lvlText w:val=""/>
      <w:lvlJc w:val="left"/>
      <w:pPr>
        <w:ind w:hanging="360" w:left="4320"/>
      </w:pPr>
      <w:rPr>
        <w:rFonts w:ascii="Wingdings" w:hAnsi="Wingdings" w:hint="default"/>
      </w:rPr>
    </w:lvl>
    <w:lvl w:ilvl="6" w:tentative="1" w:tplc="040C0001">
      <w:start w:val="1"/>
      <w:numFmt w:val="bullet"/>
      <w:lvlText w:val=""/>
      <w:lvlJc w:val="left"/>
      <w:pPr>
        <w:ind w:hanging="360" w:left="5040"/>
      </w:pPr>
      <w:rPr>
        <w:rFonts w:ascii="Symbol" w:hAnsi="Symbol" w:hint="default"/>
      </w:rPr>
    </w:lvl>
    <w:lvl w:ilvl="7" w:tentative="1" w:tplc="040C0003">
      <w:start w:val="1"/>
      <w:numFmt w:val="bullet"/>
      <w:lvlText w:val="o"/>
      <w:lvlJc w:val="left"/>
      <w:pPr>
        <w:ind w:hanging="360" w:left="5760"/>
      </w:pPr>
      <w:rPr>
        <w:rFonts w:ascii="Courier New" w:cs="Courier New" w:hAnsi="Courier New" w:hint="default"/>
      </w:rPr>
    </w:lvl>
    <w:lvl w:ilvl="8" w:tentative="1" w:tplc="040C0005">
      <w:start w:val="1"/>
      <w:numFmt w:val="bullet"/>
      <w:lvlText w:val=""/>
      <w:lvlJc w:val="left"/>
      <w:pPr>
        <w:ind w:hanging="360" w:left="6480"/>
      </w:pPr>
      <w:rPr>
        <w:rFonts w:ascii="Wingdings" w:hAnsi="Wingdings" w:hint="default"/>
      </w:rPr>
    </w:lvl>
  </w:abstractNum>
  <w:abstractNum w:abstractNumId="18">
    <w:nsid w:val="653C6F6A"/>
    <w:multiLevelType w:val="hybridMultilevel"/>
    <w:tmpl w:val="56963630"/>
    <w:lvl w:ilvl="0" w:tplc="040C0001">
      <w:start w:val="1"/>
      <w:numFmt w:val="bullet"/>
      <w:lvlText w:val=""/>
      <w:lvlJc w:val="left"/>
      <w:pPr>
        <w:ind w:hanging="360" w:left="720"/>
      </w:pPr>
      <w:rPr>
        <w:rFonts w:ascii="Symbol" w:hAnsi="Symbol" w:hint="default"/>
      </w:rPr>
    </w:lvl>
    <w:lvl w:ilvl="1" w:tentative="1" w:tplc="040C0003">
      <w:start w:val="1"/>
      <w:numFmt w:val="bullet"/>
      <w:lvlText w:val="o"/>
      <w:lvlJc w:val="left"/>
      <w:pPr>
        <w:ind w:hanging="360" w:left="1440"/>
      </w:pPr>
      <w:rPr>
        <w:rFonts w:ascii="Courier New" w:cs="Courier New" w:hAnsi="Courier New" w:hint="default"/>
      </w:rPr>
    </w:lvl>
    <w:lvl w:ilvl="2" w:tentative="1" w:tplc="040C0005">
      <w:start w:val="1"/>
      <w:numFmt w:val="bullet"/>
      <w:lvlText w:val=""/>
      <w:lvlJc w:val="left"/>
      <w:pPr>
        <w:ind w:hanging="360" w:left="2160"/>
      </w:pPr>
      <w:rPr>
        <w:rFonts w:ascii="Wingdings" w:hAnsi="Wingdings" w:hint="default"/>
      </w:rPr>
    </w:lvl>
    <w:lvl w:ilvl="3" w:tentative="1" w:tplc="040C0001">
      <w:start w:val="1"/>
      <w:numFmt w:val="bullet"/>
      <w:lvlText w:val=""/>
      <w:lvlJc w:val="left"/>
      <w:pPr>
        <w:ind w:hanging="360" w:left="2880"/>
      </w:pPr>
      <w:rPr>
        <w:rFonts w:ascii="Symbol" w:hAnsi="Symbol" w:hint="default"/>
      </w:rPr>
    </w:lvl>
    <w:lvl w:ilvl="4" w:tentative="1" w:tplc="040C0003">
      <w:start w:val="1"/>
      <w:numFmt w:val="bullet"/>
      <w:lvlText w:val="o"/>
      <w:lvlJc w:val="left"/>
      <w:pPr>
        <w:ind w:hanging="360" w:left="3600"/>
      </w:pPr>
      <w:rPr>
        <w:rFonts w:ascii="Courier New" w:cs="Courier New" w:hAnsi="Courier New" w:hint="default"/>
      </w:rPr>
    </w:lvl>
    <w:lvl w:ilvl="5" w:tentative="1" w:tplc="040C0005">
      <w:start w:val="1"/>
      <w:numFmt w:val="bullet"/>
      <w:lvlText w:val=""/>
      <w:lvlJc w:val="left"/>
      <w:pPr>
        <w:ind w:hanging="360" w:left="4320"/>
      </w:pPr>
      <w:rPr>
        <w:rFonts w:ascii="Wingdings" w:hAnsi="Wingdings" w:hint="default"/>
      </w:rPr>
    </w:lvl>
    <w:lvl w:ilvl="6" w:tentative="1" w:tplc="040C0001">
      <w:start w:val="1"/>
      <w:numFmt w:val="bullet"/>
      <w:lvlText w:val=""/>
      <w:lvlJc w:val="left"/>
      <w:pPr>
        <w:ind w:hanging="360" w:left="5040"/>
      </w:pPr>
      <w:rPr>
        <w:rFonts w:ascii="Symbol" w:hAnsi="Symbol" w:hint="default"/>
      </w:rPr>
    </w:lvl>
    <w:lvl w:ilvl="7" w:tentative="1" w:tplc="040C0003">
      <w:start w:val="1"/>
      <w:numFmt w:val="bullet"/>
      <w:lvlText w:val="o"/>
      <w:lvlJc w:val="left"/>
      <w:pPr>
        <w:ind w:hanging="360" w:left="5760"/>
      </w:pPr>
      <w:rPr>
        <w:rFonts w:ascii="Courier New" w:cs="Courier New" w:hAnsi="Courier New" w:hint="default"/>
      </w:rPr>
    </w:lvl>
    <w:lvl w:ilvl="8" w:tentative="1" w:tplc="040C0005">
      <w:start w:val="1"/>
      <w:numFmt w:val="bullet"/>
      <w:lvlText w:val=""/>
      <w:lvlJc w:val="left"/>
      <w:pPr>
        <w:ind w:hanging="360" w:left="6480"/>
      </w:pPr>
      <w:rPr>
        <w:rFonts w:ascii="Wingdings" w:hAnsi="Wingdings" w:hint="default"/>
      </w:rPr>
    </w:lvl>
  </w:abstractNum>
  <w:abstractNum w:abstractNumId="19">
    <w:nsid w:val="68334B1A"/>
    <w:multiLevelType w:val="hybridMultilevel"/>
    <w:tmpl w:val="37D8E68C"/>
    <w:lvl w:ilvl="0" w:tplc="574C5576">
      <w:start w:val="1"/>
      <w:numFmt w:val="lowerLetter"/>
      <w:pStyle w:val="Titre4"/>
      <w:lvlText w:val="%1."/>
      <w:lvlJc w:val="left"/>
      <w:pPr>
        <w:ind w:hanging="360" w:left="644"/>
      </w:pPr>
      <w:rPr>
        <w:rFonts w:hint="default"/>
      </w:rPr>
    </w:lvl>
    <w:lvl w:ilvl="1" w:tentative="1" w:tplc="040C0003">
      <w:start w:val="1"/>
      <w:numFmt w:val="bullet"/>
      <w:lvlText w:val="o"/>
      <w:lvlJc w:val="left"/>
      <w:pPr>
        <w:ind w:hanging="360" w:left="1440"/>
      </w:pPr>
      <w:rPr>
        <w:rFonts w:ascii="Courier New" w:cs="Courier New" w:hAnsi="Courier New" w:hint="default"/>
      </w:rPr>
    </w:lvl>
    <w:lvl w:ilvl="2" w:tentative="1" w:tplc="040C0005">
      <w:start w:val="1"/>
      <w:numFmt w:val="bullet"/>
      <w:lvlText w:val=""/>
      <w:lvlJc w:val="left"/>
      <w:pPr>
        <w:ind w:hanging="360" w:left="2160"/>
      </w:pPr>
      <w:rPr>
        <w:rFonts w:ascii="Wingdings" w:hAnsi="Wingdings" w:hint="default"/>
      </w:rPr>
    </w:lvl>
    <w:lvl w:ilvl="3" w:tentative="1" w:tplc="040C0001">
      <w:start w:val="1"/>
      <w:numFmt w:val="bullet"/>
      <w:lvlText w:val=""/>
      <w:lvlJc w:val="left"/>
      <w:pPr>
        <w:ind w:hanging="360" w:left="2880"/>
      </w:pPr>
      <w:rPr>
        <w:rFonts w:ascii="Symbol" w:hAnsi="Symbol" w:hint="default"/>
      </w:rPr>
    </w:lvl>
    <w:lvl w:ilvl="4" w:tentative="1" w:tplc="040C0003">
      <w:start w:val="1"/>
      <w:numFmt w:val="bullet"/>
      <w:lvlText w:val="o"/>
      <w:lvlJc w:val="left"/>
      <w:pPr>
        <w:ind w:hanging="360" w:left="3600"/>
      </w:pPr>
      <w:rPr>
        <w:rFonts w:ascii="Courier New" w:cs="Courier New" w:hAnsi="Courier New" w:hint="default"/>
      </w:rPr>
    </w:lvl>
    <w:lvl w:ilvl="5" w:tentative="1" w:tplc="040C0005">
      <w:start w:val="1"/>
      <w:numFmt w:val="bullet"/>
      <w:lvlText w:val=""/>
      <w:lvlJc w:val="left"/>
      <w:pPr>
        <w:ind w:hanging="360" w:left="4320"/>
      </w:pPr>
      <w:rPr>
        <w:rFonts w:ascii="Wingdings" w:hAnsi="Wingdings" w:hint="default"/>
      </w:rPr>
    </w:lvl>
    <w:lvl w:ilvl="6" w:tentative="1" w:tplc="040C0001">
      <w:start w:val="1"/>
      <w:numFmt w:val="bullet"/>
      <w:lvlText w:val=""/>
      <w:lvlJc w:val="left"/>
      <w:pPr>
        <w:ind w:hanging="360" w:left="5040"/>
      </w:pPr>
      <w:rPr>
        <w:rFonts w:ascii="Symbol" w:hAnsi="Symbol" w:hint="default"/>
      </w:rPr>
    </w:lvl>
    <w:lvl w:ilvl="7" w:tentative="1" w:tplc="040C0003">
      <w:start w:val="1"/>
      <w:numFmt w:val="bullet"/>
      <w:lvlText w:val="o"/>
      <w:lvlJc w:val="left"/>
      <w:pPr>
        <w:ind w:hanging="360" w:left="5760"/>
      </w:pPr>
      <w:rPr>
        <w:rFonts w:ascii="Courier New" w:cs="Courier New" w:hAnsi="Courier New" w:hint="default"/>
      </w:rPr>
    </w:lvl>
    <w:lvl w:ilvl="8" w:tentative="1" w:tplc="040C0005">
      <w:start w:val="1"/>
      <w:numFmt w:val="bullet"/>
      <w:lvlText w:val=""/>
      <w:lvlJc w:val="left"/>
      <w:pPr>
        <w:ind w:hanging="360" w:left="6480"/>
      </w:pPr>
      <w:rPr>
        <w:rFonts w:ascii="Wingdings" w:hAnsi="Wingdings" w:hint="default"/>
      </w:rPr>
    </w:lvl>
  </w:abstractNum>
  <w:abstractNum w:abstractNumId="20">
    <w:nsid w:val="71B45936"/>
    <w:multiLevelType w:val="hybridMultilevel"/>
    <w:tmpl w:val="68785F2E"/>
    <w:lvl w:ilvl="0" w:tplc="040C0001">
      <w:start w:val="1"/>
      <w:numFmt w:val="bullet"/>
      <w:lvlText w:val=""/>
      <w:lvlJc w:val="left"/>
      <w:pPr>
        <w:ind w:hanging="360" w:left="360"/>
      </w:pPr>
      <w:rPr>
        <w:rFonts w:ascii="Symbol" w:hAnsi="Symbol" w:hint="default"/>
      </w:rPr>
    </w:lvl>
    <w:lvl w:ilvl="1" w:tentative="1" w:tplc="040C0003">
      <w:start w:val="1"/>
      <w:numFmt w:val="bullet"/>
      <w:lvlText w:val="o"/>
      <w:lvlJc w:val="left"/>
      <w:pPr>
        <w:ind w:hanging="360" w:left="1080"/>
      </w:pPr>
      <w:rPr>
        <w:rFonts w:ascii="Courier New" w:cs="Courier New" w:hAnsi="Courier New" w:hint="default"/>
      </w:rPr>
    </w:lvl>
    <w:lvl w:ilvl="2" w:tentative="1" w:tplc="040C0005">
      <w:start w:val="1"/>
      <w:numFmt w:val="bullet"/>
      <w:lvlText w:val=""/>
      <w:lvlJc w:val="left"/>
      <w:pPr>
        <w:ind w:hanging="360" w:left="1800"/>
      </w:pPr>
      <w:rPr>
        <w:rFonts w:ascii="Wingdings" w:hAnsi="Wingdings" w:hint="default"/>
      </w:rPr>
    </w:lvl>
    <w:lvl w:ilvl="3" w:tentative="1" w:tplc="040C0001">
      <w:start w:val="1"/>
      <w:numFmt w:val="bullet"/>
      <w:lvlText w:val=""/>
      <w:lvlJc w:val="left"/>
      <w:pPr>
        <w:ind w:hanging="360" w:left="2520"/>
      </w:pPr>
      <w:rPr>
        <w:rFonts w:ascii="Symbol" w:hAnsi="Symbol" w:hint="default"/>
      </w:rPr>
    </w:lvl>
    <w:lvl w:ilvl="4" w:tentative="1" w:tplc="040C0003">
      <w:start w:val="1"/>
      <w:numFmt w:val="bullet"/>
      <w:lvlText w:val="o"/>
      <w:lvlJc w:val="left"/>
      <w:pPr>
        <w:ind w:hanging="360" w:left="3240"/>
      </w:pPr>
      <w:rPr>
        <w:rFonts w:ascii="Courier New" w:cs="Courier New" w:hAnsi="Courier New" w:hint="default"/>
      </w:rPr>
    </w:lvl>
    <w:lvl w:ilvl="5" w:tentative="1" w:tplc="040C0005">
      <w:start w:val="1"/>
      <w:numFmt w:val="bullet"/>
      <w:lvlText w:val=""/>
      <w:lvlJc w:val="left"/>
      <w:pPr>
        <w:ind w:hanging="360" w:left="3960"/>
      </w:pPr>
      <w:rPr>
        <w:rFonts w:ascii="Wingdings" w:hAnsi="Wingdings" w:hint="default"/>
      </w:rPr>
    </w:lvl>
    <w:lvl w:ilvl="6" w:tentative="1" w:tplc="040C0001">
      <w:start w:val="1"/>
      <w:numFmt w:val="bullet"/>
      <w:lvlText w:val=""/>
      <w:lvlJc w:val="left"/>
      <w:pPr>
        <w:ind w:hanging="360" w:left="4680"/>
      </w:pPr>
      <w:rPr>
        <w:rFonts w:ascii="Symbol" w:hAnsi="Symbol" w:hint="default"/>
      </w:rPr>
    </w:lvl>
    <w:lvl w:ilvl="7" w:tentative="1" w:tplc="040C0003">
      <w:start w:val="1"/>
      <w:numFmt w:val="bullet"/>
      <w:lvlText w:val="o"/>
      <w:lvlJc w:val="left"/>
      <w:pPr>
        <w:ind w:hanging="360" w:left="5400"/>
      </w:pPr>
      <w:rPr>
        <w:rFonts w:ascii="Courier New" w:cs="Courier New" w:hAnsi="Courier New" w:hint="default"/>
      </w:rPr>
    </w:lvl>
    <w:lvl w:ilvl="8" w:tentative="1" w:tplc="040C0005">
      <w:start w:val="1"/>
      <w:numFmt w:val="bullet"/>
      <w:lvlText w:val=""/>
      <w:lvlJc w:val="left"/>
      <w:pPr>
        <w:ind w:hanging="360" w:left="6120"/>
      </w:pPr>
      <w:rPr>
        <w:rFonts w:ascii="Wingdings" w:hAnsi="Wingdings" w:hint="default"/>
      </w:rPr>
    </w:lvl>
  </w:abstractNum>
  <w:num w:numId="1">
    <w:abstractNumId w:val="11"/>
  </w:num>
  <w:num w:numId="2">
    <w:abstractNumId w:val="8"/>
  </w:num>
  <w:num w:numId="3">
    <w:abstractNumId w:val="19"/>
  </w:num>
  <w:num w:numId="4">
    <w:abstractNumId w:val="2"/>
  </w:num>
  <w:num w:numId="5">
    <w:abstractNumId w:val="15"/>
  </w:num>
  <w:num w:numId="6">
    <w:abstractNumId w:val="19"/>
    <w:lvlOverride w:ilvl="0">
      <w:startOverride w:val="1"/>
    </w:lvlOverride>
  </w:num>
  <w:num w:numId="7">
    <w:abstractNumId w:val="19"/>
    <w:lvlOverride w:ilvl="0">
      <w:startOverride w:val="1"/>
    </w:lvlOverride>
  </w:num>
  <w:num w:numId="8">
    <w:abstractNumId w:val="19"/>
    <w:lvlOverride w:ilvl="0">
      <w:startOverride w:val="1"/>
    </w:lvlOverride>
  </w:num>
  <w:num w:numId="9">
    <w:abstractNumId w:val="9"/>
  </w:num>
  <w:num w:numId="10">
    <w:abstractNumId w:val="1"/>
  </w:num>
  <w:num w:numId="11">
    <w:abstractNumId w:val="13"/>
  </w:num>
  <w:num w:numId="12">
    <w:abstractNumId w:val="5"/>
  </w:num>
  <w:num w:numId="13">
    <w:abstractNumId w:val="4"/>
  </w:num>
  <w:num w:numId="14">
    <w:abstractNumId w:val="20"/>
  </w:num>
  <w:num w:numId="15">
    <w:abstractNumId w:val="0"/>
  </w:num>
  <w:num w:numId="16">
    <w:abstractNumId w:val="7"/>
  </w:num>
  <w:num w:numId="17">
    <w:abstractNumId w:val="6"/>
  </w:num>
  <w:num w:numId="18">
    <w:abstractNumId w:val="18"/>
  </w:num>
  <w:num w:numId="19">
    <w:abstractNumId w:val="16"/>
  </w:num>
  <w:num w:numId="20">
    <w:abstractNumId w:val="12"/>
  </w:num>
  <w:num w:numId="21">
    <w:abstractNumId w:val="3"/>
  </w:num>
  <w:num w:numId="22">
    <w:abstractNumId w:val="14"/>
  </w:num>
  <w:num w:numId="23">
    <w:abstractNumId w:val="10"/>
  </w:num>
  <w:num w:numId="24">
    <w:abstractNumId w:val="17"/>
  </w:num>
  <w:numIdMacAtCleanup w:val="22"/>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mc:Ignorable="w14">
  <w:zoom w:percent="100"/>
  <w:defaultTabStop w:val="708"/>
  <w:hyphenationZone w:val="425"/>
  <w:characterSpacingControl w:val="doNotCompress"/>
  <w:hdrShapeDefaults>
    <o:shapedefaults spidmax="2049" v:ext="edit"/>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E4C"/>
    <w:rsid w:val="000036F4"/>
    <w:rsid w:val="00003C5D"/>
    <w:rsid w:val="00004579"/>
    <w:rsid w:val="000051DE"/>
    <w:rsid w:val="0000528B"/>
    <w:rsid w:val="00005B7E"/>
    <w:rsid w:val="000163CC"/>
    <w:rsid w:val="00020771"/>
    <w:rsid w:val="0002146E"/>
    <w:rsid w:val="00022CBE"/>
    <w:rsid w:val="00023482"/>
    <w:rsid w:val="000328A1"/>
    <w:rsid w:val="00034A7A"/>
    <w:rsid w:val="00040586"/>
    <w:rsid w:val="00041577"/>
    <w:rsid w:val="00041E6B"/>
    <w:rsid w:val="000426B0"/>
    <w:rsid w:val="00050AB5"/>
    <w:rsid w:val="00051BE8"/>
    <w:rsid w:val="00052ABB"/>
    <w:rsid w:val="0005308F"/>
    <w:rsid w:val="00054680"/>
    <w:rsid w:val="00054F13"/>
    <w:rsid w:val="00056665"/>
    <w:rsid w:val="00056A39"/>
    <w:rsid w:val="000658CB"/>
    <w:rsid w:val="0006670F"/>
    <w:rsid w:val="00071D89"/>
    <w:rsid w:val="0007642D"/>
    <w:rsid w:val="00084671"/>
    <w:rsid w:val="0009206C"/>
    <w:rsid w:val="00096CD9"/>
    <w:rsid w:val="000A0506"/>
    <w:rsid w:val="000A0A3C"/>
    <w:rsid w:val="000A0DC0"/>
    <w:rsid w:val="000B10BF"/>
    <w:rsid w:val="000B6B53"/>
    <w:rsid w:val="000C0900"/>
    <w:rsid w:val="000C2AA4"/>
    <w:rsid w:val="000C2CF1"/>
    <w:rsid w:val="000C6605"/>
    <w:rsid w:val="000D14E8"/>
    <w:rsid w:val="000D3B05"/>
    <w:rsid w:val="000E0136"/>
    <w:rsid w:val="000E515D"/>
    <w:rsid w:val="000E5459"/>
    <w:rsid w:val="000E793E"/>
    <w:rsid w:val="000F048A"/>
    <w:rsid w:val="000F463D"/>
    <w:rsid w:val="00100A50"/>
    <w:rsid w:val="00100C2C"/>
    <w:rsid w:val="001057BC"/>
    <w:rsid w:val="00107544"/>
    <w:rsid w:val="001113F4"/>
    <w:rsid w:val="00113A27"/>
    <w:rsid w:val="00114D51"/>
    <w:rsid w:val="00114ED4"/>
    <w:rsid w:val="001154A9"/>
    <w:rsid w:val="001162E8"/>
    <w:rsid w:val="00116FB4"/>
    <w:rsid w:val="00121E85"/>
    <w:rsid w:val="00122666"/>
    <w:rsid w:val="00133289"/>
    <w:rsid w:val="00135D25"/>
    <w:rsid w:val="001447D7"/>
    <w:rsid w:val="00150A37"/>
    <w:rsid w:val="001510FF"/>
    <w:rsid w:val="00151648"/>
    <w:rsid w:val="0015247F"/>
    <w:rsid w:val="00152700"/>
    <w:rsid w:val="00152B75"/>
    <w:rsid w:val="001568FA"/>
    <w:rsid w:val="00157620"/>
    <w:rsid w:val="001672AC"/>
    <w:rsid w:val="00167BD5"/>
    <w:rsid w:val="00172855"/>
    <w:rsid w:val="00173F84"/>
    <w:rsid w:val="001813EE"/>
    <w:rsid w:val="00187E0A"/>
    <w:rsid w:val="00190D37"/>
    <w:rsid w:val="00192839"/>
    <w:rsid w:val="001939EE"/>
    <w:rsid w:val="001A12E3"/>
    <w:rsid w:val="001A4745"/>
    <w:rsid w:val="001A4CF8"/>
    <w:rsid w:val="001C54C2"/>
    <w:rsid w:val="001C6481"/>
    <w:rsid w:val="001D05A3"/>
    <w:rsid w:val="001D24A6"/>
    <w:rsid w:val="001D450D"/>
    <w:rsid w:val="001D50B7"/>
    <w:rsid w:val="001D7BBE"/>
    <w:rsid w:val="001E626A"/>
    <w:rsid w:val="001E7118"/>
    <w:rsid w:val="001E72F9"/>
    <w:rsid w:val="001E7E86"/>
    <w:rsid w:val="001F5486"/>
    <w:rsid w:val="001F54BF"/>
    <w:rsid w:val="001F58C7"/>
    <w:rsid w:val="001F6830"/>
    <w:rsid w:val="00201675"/>
    <w:rsid w:val="00205EC6"/>
    <w:rsid w:val="002132DF"/>
    <w:rsid w:val="00213333"/>
    <w:rsid w:val="00217C5A"/>
    <w:rsid w:val="00224370"/>
    <w:rsid w:val="00227020"/>
    <w:rsid w:val="002304AE"/>
    <w:rsid w:val="002305B4"/>
    <w:rsid w:val="0023079E"/>
    <w:rsid w:val="00234FDF"/>
    <w:rsid w:val="00237A62"/>
    <w:rsid w:val="002450AB"/>
    <w:rsid w:val="002501A1"/>
    <w:rsid w:val="00255E3B"/>
    <w:rsid w:val="00256CEB"/>
    <w:rsid w:val="0026085F"/>
    <w:rsid w:val="00262281"/>
    <w:rsid w:val="00264666"/>
    <w:rsid w:val="00265601"/>
    <w:rsid w:val="002678EC"/>
    <w:rsid w:val="0027083A"/>
    <w:rsid w:val="00271A28"/>
    <w:rsid w:val="00271AB4"/>
    <w:rsid w:val="002721C2"/>
    <w:rsid w:val="00274D70"/>
    <w:rsid w:val="00275216"/>
    <w:rsid w:val="002759DF"/>
    <w:rsid w:val="002832CB"/>
    <w:rsid w:val="00283454"/>
    <w:rsid w:val="00285AF5"/>
    <w:rsid w:val="00292037"/>
    <w:rsid w:val="00294959"/>
    <w:rsid w:val="00295C04"/>
    <w:rsid w:val="002A1796"/>
    <w:rsid w:val="002A205B"/>
    <w:rsid w:val="002A38D3"/>
    <w:rsid w:val="002A57A5"/>
    <w:rsid w:val="002A62CA"/>
    <w:rsid w:val="002A6A46"/>
    <w:rsid w:val="002B27DA"/>
    <w:rsid w:val="002B2AAB"/>
    <w:rsid w:val="002B2F19"/>
    <w:rsid w:val="002C4226"/>
    <w:rsid w:val="002C5346"/>
    <w:rsid w:val="002C791D"/>
    <w:rsid w:val="002C7956"/>
    <w:rsid w:val="002E02FD"/>
    <w:rsid w:val="002E541B"/>
    <w:rsid w:val="002F09AF"/>
    <w:rsid w:val="002F14DB"/>
    <w:rsid w:val="003039CE"/>
    <w:rsid w:val="00304E88"/>
    <w:rsid w:val="00310208"/>
    <w:rsid w:val="003108F6"/>
    <w:rsid w:val="00315D92"/>
    <w:rsid w:val="00315EE9"/>
    <w:rsid w:val="003169AC"/>
    <w:rsid w:val="00317C74"/>
    <w:rsid w:val="00325C35"/>
    <w:rsid w:val="00326664"/>
    <w:rsid w:val="00330CDF"/>
    <w:rsid w:val="00331A6A"/>
    <w:rsid w:val="003326D1"/>
    <w:rsid w:val="003411A7"/>
    <w:rsid w:val="00344222"/>
    <w:rsid w:val="00344D5A"/>
    <w:rsid w:val="00345329"/>
    <w:rsid w:val="00347727"/>
    <w:rsid w:val="003504FA"/>
    <w:rsid w:val="003508A8"/>
    <w:rsid w:val="0035362F"/>
    <w:rsid w:val="00353C71"/>
    <w:rsid w:val="003576D2"/>
    <w:rsid w:val="00361819"/>
    <w:rsid w:val="00362C09"/>
    <w:rsid w:val="003649C7"/>
    <w:rsid w:val="00364C87"/>
    <w:rsid w:val="0037241E"/>
    <w:rsid w:val="00375F74"/>
    <w:rsid w:val="00376EC8"/>
    <w:rsid w:val="00377C20"/>
    <w:rsid w:val="00382B42"/>
    <w:rsid w:val="00383C58"/>
    <w:rsid w:val="00384848"/>
    <w:rsid w:val="00390C02"/>
    <w:rsid w:val="00391BE9"/>
    <w:rsid w:val="0039241D"/>
    <w:rsid w:val="00397E5D"/>
    <w:rsid w:val="003A3127"/>
    <w:rsid w:val="003A532A"/>
    <w:rsid w:val="003A7EE4"/>
    <w:rsid w:val="003B0C74"/>
    <w:rsid w:val="003B2409"/>
    <w:rsid w:val="003B67F8"/>
    <w:rsid w:val="003C2BA5"/>
    <w:rsid w:val="003C2D00"/>
    <w:rsid w:val="003C48EF"/>
    <w:rsid w:val="003C51B3"/>
    <w:rsid w:val="003D3572"/>
    <w:rsid w:val="003E0EA7"/>
    <w:rsid w:val="003E1E08"/>
    <w:rsid w:val="003E20AA"/>
    <w:rsid w:val="003E4612"/>
    <w:rsid w:val="003F441C"/>
    <w:rsid w:val="003F490F"/>
    <w:rsid w:val="003F4E5F"/>
    <w:rsid w:val="003F6B9E"/>
    <w:rsid w:val="003F7E6E"/>
    <w:rsid w:val="004039FF"/>
    <w:rsid w:val="0040405C"/>
    <w:rsid w:val="00404B7A"/>
    <w:rsid w:val="00404B7B"/>
    <w:rsid w:val="00404DF2"/>
    <w:rsid w:val="00405F19"/>
    <w:rsid w:val="00410744"/>
    <w:rsid w:val="004127B5"/>
    <w:rsid w:val="00412F05"/>
    <w:rsid w:val="00413EE4"/>
    <w:rsid w:val="004238F2"/>
    <w:rsid w:val="00424BE2"/>
    <w:rsid w:val="00425DE0"/>
    <w:rsid w:val="004262A7"/>
    <w:rsid w:val="0043309C"/>
    <w:rsid w:val="00433CA6"/>
    <w:rsid w:val="004355DB"/>
    <w:rsid w:val="00435654"/>
    <w:rsid w:val="00435CB2"/>
    <w:rsid w:val="0043654C"/>
    <w:rsid w:val="00436B2B"/>
    <w:rsid w:val="004408A0"/>
    <w:rsid w:val="00442954"/>
    <w:rsid w:val="00447FA1"/>
    <w:rsid w:val="00450C59"/>
    <w:rsid w:val="00451EA6"/>
    <w:rsid w:val="00455001"/>
    <w:rsid w:val="004610D5"/>
    <w:rsid w:val="004613B9"/>
    <w:rsid w:val="00462370"/>
    <w:rsid w:val="0046298F"/>
    <w:rsid w:val="004742D6"/>
    <w:rsid w:val="0047447D"/>
    <w:rsid w:val="00476A00"/>
    <w:rsid w:val="004803AF"/>
    <w:rsid w:val="004804B5"/>
    <w:rsid w:val="004831C2"/>
    <w:rsid w:val="004865E4"/>
    <w:rsid w:val="004870C0"/>
    <w:rsid w:val="00494476"/>
    <w:rsid w:val="00494C5B"/>
    <w:rsid w:val="00495189"/>
    <w:rsid w:val="00495B3B"/>
    <w:rsid w:val="004B262A"/>
    <w:rsid w:val="004B6FD1"/>
    <w:rsid w:val="004C09D3"/>
    <w:rsid w:val="004C11AE"/>
    <w:rsid w:val="004D0301"/>
    <w:rsid w:val="004D1C3E"/>
    <w:rsid w:val="004D4D81"/>
    <w:rsid w:val="004D54ED"/>
    <w:rsid w:val="004E1666"/>
    <w:rsid w:val="004E2BA8"/>
    <w:rsid w:val="004E3C26"/>
    <w:rsid w:val="004E4C0E"/>
    <w:rsid w:val="004E514D"/>
    <w:rsid w:val="004E547F"/>
    <w:rsid w:val="004E753B"/>
    <w:rsid w:val="004F1761"/>
    <w:rsid w:val="004F3CED"/>
    <w:rsid w:val="004F428D"/>
    <w:rsid w:val="004F6929"/>
    <w:rsid w:val="00502E54"/>
    <w:rsid w:val="005035B9"/>
    <w:rsid w:val="00511D56"/>
    <w:rsid w:val="00512664"/>
    <w:rsid w:val="0051740D"/>
    <w:rsid w:val="00521925"/>
    <w:rsid w:val="00522E16"/>
    <w:rsid w:val="00524C80"/>
    <w:rsid w:val="00530086"/>
    <w:rsid w:val="00531875"/>
    <w:rsid w:val="005318BB"/>
    <w:rsid w:val="005377D2"/>
    <w:rsid w:val="00545766"/>
    <w:rsid w:val="00547714"/>
    <w:rsid w:val="005504A5"/>
    <w:rsid w:val="00552294"/>
    <w:rsid w:val="005542B7"/>
    <w:rsid w:val="00554CBF"/>
    <w:rsid w:val="005614E8"/>
    <w:rsid w:val="0056302B"/>
    <w:rsid w:val="005635B3"/>
    <w:rsid w:val="00565161"/>
    <w:rsid w:val="00565C76"/>
    <w:rsid w:val="005668EF"/>
    <w:rsid w:val="0056728F"/>
    <w:rsid w:val="00571358"/>
    <w:rsid w:val="00572439"/>
    <w:rsid w:val="00577700"/>
    <w:rsid w:val="00585D24"/>
    <w:rsid w:val="00587352"/>
    <w:rsid w:val="00597D5D"/>
    <w:rsid w:val="005B0530"/>
    <w:rsid w:val="005B1A09"/>
    <w:rsid w:val="005C2EB0"/>
    <w:rsid w:val="005C46C3"/>
    <w:rsid w:val="005D6509"/>
    <w:rsid w:val="005D734A"/>
    <w:rsid w:val="005E535F"/>
    <w:rsid w:val="00601504"/>
    <w:rsid w:val="0060550C"/>
    <w:rsid w:val="00615350"/>
    <w:rsid w:val="006174B6"/>
    <w:rsid w:val="006202F1"/>
    <w:rsid w:val="006206BF"/>
    <w:rsid w:val="0063347C"/>
    <w:rsid w:val="0063432A"/>
    <w:rsid w:val="006358F3"/>
    <w:rsid w:val="00635AC0"/>
    <w:rsid w:val="006373EB"/>
    <w:rsid w:val="00637DB5"/>
    <w:rsid w:val="00640604"/>
    <w:rsid w:val="00647A82"/>
    <w:rsid w:val="00650B9F"/>
    <w:rsid w:val="00653DE1"/>
    <w:rsid w:val="00654AF1"/>
    <w:rsid w:val="00654EEF"/>
    <w:rsid w:val="00655C92"/>
    <w:rsid w:val="00656680"/>
    <w:rsid w:val="00657B57"/>
    <w:rsid w:val="00660FD5"/>
    <w:rsid w:val="006626D7"/>
    <w:rsid w:val="006652C6"/>
    <w:rsid w:val="00666650"/>
    <w:rsid w:val="00673C76"/>
    <w:rsid w:val="0067483C"/>
    <w:rsid w:val="00674F79"/>
    <w:rsid w:val="0068181E"/>
    <w:rsid w:val="0068220C"/>
    <w:rsid w:val="00682F57"/>
    <w:rsid w:val="00685182"/>
    <w:rsid w:val="00686E4F"/>
    <w:rsid w:val="00690206"/>
    <w:rsid w:val="00694D9A"/>
    <w:rsid w:val="00697048"/>
    <w:rsid w:val="006A1C4E"/>
    <w:rsid w:val="006A5880"/>
    <w:rsid w:val="006B6F5D"/>
    <w:rsid w:val="006C05AF"/>
    <w:rsid w:val="006C12A1"/>
    <w:rsid w:val="006C3BCE"/>
    <w:rsid w:val="006C42F4"/>
    <w:rsid w:val="006D24B9"/>
    <w:rsid w:val="006D495F"/>
    <w:rsid w:val="006E37A9"/>
    <w:rsid w:val="006E42BA"/>
    <w:rsid w:val="006F0B80"/>
    <w:rsid w:val="00700492"/>
    <w:rsid w:val="0071056F"/>
    <w:rsid w:val="007134E1"/>
    <w:rsid w:val="00713EC0"/>
    <w:rsid w:val="007146DB"/>
    <w:rsid w:val="0072167F"/>
    <w:rsid w:val="007235E4"/>
    <w:rsid w:val="00724C1C"/>
    <w:rsid w:val="00727C9A"/>
    <w:rsid w:val="00731098"/>
    <w:rsid w:val="00734779"/>
    <w:rsid w:val="007371D0"/>
    <w:rsid w:val="0074634B"/>
    <w:rsid w:val="00751666"/>
    <w:rsid w:val="007521B2"/>
    <w:rsid w:val="00753333"/>
    <w:rsid w:val="00757963"/>
    <w:rsid w:val="007627D1"/>
    <w:rsid w:val="007629C3"/>
    <w:rsid w:val="0076337A"/>
    <w:rsid w:val="007633F8"/>
    <w:rsid w:val="0076364B"/>
    <w:rsid w:val="007672C0"/>
    <w:rsid w:val="00771884"/>
    <w:rsid w:val="00774B46"/>
    <w:rsid w:val="007803B6"/>
    <w:rsid w:val="007A561D"/>
    <w:rsid w:val="007A5D31"/>
    <w:rsid w:val="007A642E"/>
    <w:rsid w:val="007B181C"/>
    <w:rsid w:val="007B2BF0"/>
    <w:rsid w:val="007B49ED"/>
    <w:rsid w:val="007D4B02"/>
    <w:rsid w:val="007D50AA"/>
    <w:rsid w:val="007D647E"/>
    <w:rsid w:val="007D756C"/>
    <w:rsid w:val="007E0319"/>
    <w:rsid w:val="007E085D"/>
    <w:rsid w:val="007E1ED5"/>
    <w:rsid w:val="007E32A8"/>
    <w:rsid w:val="007F65FF"/>
    <w:rsid w:val="00800593"/>
    <w:rsid w:val="008005BF"/>
    <w:rsid w:val="00802747"/>
    <w:rsid w:val="00805844"/>
    <w:rsid w:val="00807090"/>
    <w:rsid w:val="008078FE"/>
    <w:rsid w:val="008101BE"/>
    <w:rsid w:val="008114EB"/>
    <w:rsid w:val="00811550"/>
    <w:rsid w:val="0082299B"/>
    <w:rsid w:val="0082717A"/>
    <w:rsid w:val="00831A36"/>
    <w:rsid w:val="00834DE4"/>
    <w:rsid w:val="00836634"/>
    <w:rsid w:val="00836B63"/>
    <w:rsid w:val="00840E9D"/>
    <w:rsid w:val="008434C6"/>
    <w:rsid w:val="008475EA"/>
    <w:rsid w:val="008527F3"/>
    <w:rsid w:val="00857787"/>
    <w:rsid w:val="008640FE"/>
    <w:rsid w:val="00864408"/>
    <w:rsid w:val="0087060D"/>
    <w:rsid w:val="00870886"/>
    <w:rsid w:val="0087739D"/>
    <w:rsid w:val="0088047A"/>
    <w:rsid w:val="00883E4C"/>
    <w:rsid w:val="00884987"/>
    <w:rsid w:val="00897B1B"/>
    <w:rsid w:val="008A12AC"/>
    <w:rsid w:val="008A1888"/>
    <w:rsid w:val="008A3C80"/>
    <w:rsid w:val="008A4036"/>
    <w:rsid w:val="008A4E31"/>
    <w:rsid w:val="008A6A88"/>
    <w:rsid w:val="008A73B5"/>
    <w:rsid w:val="008A7D37"/>
    <w:rsid w:val="008B4DC0"/>
    <w:rsid w:val="008D1352"/>
    <w:rsid w:val="008D20D2"/>
    <w:rsid w:val="008D5296"/>
    <w:rsid w:val="008E49B1"/>
    <w:rsid w:val="008E57CD"/>
    <w:rsid w:val="008E7246"/>
    <w:rsid w:val="008E73CC"/>
    <w:rsid w:val="008E7604"/>
    <w:rsid w:val="008F0612"/>
    <w:rsid w:val="008F1BEC"/>
    <w:rsid w:val="008F2DAD"/>
    <w:rsid w:val="008F69AC"/>
    <w:rsid w:val="008F7DDC"/>
    <w:rsid w:val="009177D6"/>
    <w:rsid w:val="00917BEF"/>
    <w:rsid w:val="009209A2"/>
    <w:rsid w:val="00927AD3"/>
    <w:rsid w:val="009314D5"/>
    <w:rsid w:val="00933DD1"/>
    <w:rsid w:val="00934430"/>
    <w:rsid w:val="00946390"/>
    <w:rsid w:val="00947B2C"/>
    <w:rsid w:val="009602D9"/>
    <w:rsid w:val="0096186C"/>
    <w:rsid w:val="00972544"/>
    <w:rsid w:val="00976088"/>
    <w:rsid w:val="009763EC"/>
    <w:rsid w:val="00976CFA"/>
    <w:rsid w:val="009878A4"/>
    <w:rsid w:val="009965AC"/>
    <w:rsid w:val="00996FB8"/>
    <w:rsid w:val="009A0B2A"/>
    <w:rsid w:val="009A2C2A"/>
    <w:rsid w:val="009A4059"/>
    <w:rsid w:val="009A5A89"/>
    <w:rsid w:val="009A7B1D"/>
    <w:rsid w:val="009A7F46"/>
    <w:rsid w:val="009B13C9"/>
    <w:rsid w:val="009B1813"/>
    <w:rsid w:val="009B4531"/>
    <w:rsid w:val="009B793E"/>
    <w:rsid w:val="009C6C06"/>
    <w:rsid w:val="009C787F"/>
    <w:rsid w:val="009D0E14"/>
    <w:rsid w:val="009D6B29"/>
    <w:rsid w:val="009E0815"/>
    <w:rsid w:val="009E3039"/>
    <w:rsid w:val="009E59AB"/>
    <w:rsid w:val="009F25EF"/>
    <w:rsid w:val="009F3118"/>
    <w:rsid w:val="009F5451"/>
    <w:rsid w:val="009F56FD"/>
    <w:rsid w:val="00A00B2A"/>
    <w:rsid w:val="00A02B71"/>
    <w:rsid w:val="00A10736"/>
    <w:rsid w:val="00A12F6A"/>
    <w:rsid w:val="00A14B51"/>
    <w:rsid w:val="00A15FC3"/>
    <w:rsid w:val="00A35EFF"/>
    <w:rsid w:val="00A4108E"/>
    <w:rsid w:val="00A415E6"/>
    <w:rsid w:val="00A52C76"/>
    <w:rsid w:val="00A53047"/>
    <w:rsid w:val="00A53262"/>
    <w:rsid w:val="00A53536"/>
    <w:rsid w:val="00A64BBF"/>
    <w:rsid w:val="00A71DD2"/>
    <w:rsid w:val="00A77110"/>
    <w:rsid w:val="00A84969"/>
    <w:rsid w:val="00A8570C"/>
    <w:rsid w:val="00A875F8"/>
    <w:rsid w:val="00A87BEE"/>
    <w:rsid w:val="00A927AD"/>
    <w:rsid w:val="00A933B4"/>
    <w:rsid w:val="00A96728"/>
    <w:rsid w:val="00AA2B74"/>
    <w:rsid w:val="00AA2EEB"/>
    <w:rsid w:val="00AA3A3F"/>
    <w:rsid w:val="00AB496C"/>
    <w:rsid w:val="00AB4CF6"/>
    <w:rsid w:val="00AC10A8"/>
    <w:rsid w:val="00AC52C7"/>
    <w:rsid w:val="00AC635E"/>
    <w:rsid w:val="00AD1A40"/>
    <w:rsid w:val="00AD3AC5"/>
    <w:rsid w:val="00AD799E"/>
    <w:rsid w:val="00AF6513"/>
    <w:rsid w:val="00AF658F"/>
    <w:rsid w:val="00B020BC"/>
    <w:rsid w:val="00B066E6"/>
    <w:rsid w:val="00B112C1"/>
    <w:rsid w:val="00B1212C"/>
    <w:rsid w:val="00B13754"/>
    <w:rsid w:val="00B1556D"/>
    <w:rsid w:val="00B2176E"/>
    <w:rsid w:val="00B27ABC"/>
    <w:rsid w:val="00B32801"/>
    <w:rsid w:val="00B33880"/>
    <w:rsid w:val="00B33BC9"/>
    <w:rsid w:val="00B364F6"/>
    <w:rsid w:val="00B51032"/>
    <w:rsid w:val="00B6569C"/>
    <w:rsid w:val="00B71274"/>
    <w:rsid w:val="00B723C7"/>
    <w:rsid w:val="00B72930"/>
    <w:rsid w:val="00B75AF4"/>
    <w:rsid w:val="00B75DD9"/>
    <w:rsid w:val="00B76FD2"/>
    <w:rsid w:val="00B774A7"/>
    <w:rsid w:val="00B81E1D"/>
    <w:rsid w:val="00B847D8"/>
    <w:rsid w:val="00B86C16"/>
    <w:rsid w:val="00B86E5D"/>
    <w:rsid w:val="00B94AD5"/>
    <w:rsid w:val="00BA094D"/>
    <w:rsid w:val="00BB4CD8"/>
    <w:rsid w:val="00BC1BDB"/>
    <w:rsid w:val="00BC1F4A"/>
    <w:rsid w:val="00BC7797"/>
    <w:rsid w:val="00BD40E4"/>
    <w:rsid w:val="00BD5BC3"/>
    <w:rsid w:val="00BE0108"/>
    <w:rsid w:val="00BE45A8"/>
    <w:rsid w:val="00BE6FAD"/>
    <w:rsid w:val="00BE71E4"/>
    <w:rsid w:val="00BF0018"/>
    <w:rsid w:val="00BF06E8"/>
    <w:rsid w:val="00BF57A6"/>
    <w:rsid w:val="00BF63B4"/>
    <w:rsid w:val="00BF6641"/>
    <w:rsid w:val="00BF687C"/>
    <w:rsid w:val="00C0431E"/>
    <w:rsid w:val="00C054D5"/>
    <w:rsid w:val="00C06C4F"/>
    <w:rsid w:val="00C06D5A"/>
    <w:rsid w:val="00C1294A"/>
    <w:rsid w:val="00C25AA5"/>
    <w:rsid w:val="00C27194"/>
    <w:rsid w:val="00C30FD9"/>
    <w:rsid w:val="00C34230"/>
    <w:rsid w:val="00C3599B"/>
    <w:rsid w:val="00C36492"/>
    <w:rsid w:val="00C433B6"/>
    <w:rsid w:val="00C45E25"/>
    <w:rsid w:val="00C517C4"/>
    <w:rsid w:val="00C51A19"/>
    <w:rsid w:val="00C52529"/>
    <w:rsid w:val="00C53143"/>
    <w:rsid w:val="00C53E05"/>
    <w:rsid w:val="00C55BB1"/>
    <w:rsid w:val="00C626B7"/>
    <w:rsid w:val="00C634C5"/>
    <w:rsid w:val="00C6380B"/>
    <w:rsid w:val="00C653ED"/>
    <w:rsid w:val="00C71F03"/>
    <w:rsid w:val="00C7294A"/>
    <w:rsid w:val="00C74173"/>
    <w:rsid w:val="00C81982"/>
    <w:rsid w:val="00C8403A"/>
    <w:rsid w:val="00C86134"/>
    <w:rsid w:val="00C902DF"/>
    <w:rsid w:val="00C90663"/>
    <w:rsid w:val="00C92494"/>
    <w:rsid w:val="00C94517"/>
    <w:rsid w:val="00C96156"/>
    <w:rsid w:val="00C96F75"/>
    <w:rsid w:val="00C97D0A"/>
    <w:rsid w:val="00CA0859"/>
    <w:rsid w:val="00CA0C58"/>
    <w:rsid w:val="00CA1084"/>
    <w:rsid w:val="00CA1D94"/>
    <w:rsid w:val="00CA560E"/>
    <w:rsid w:val="00CA7489"/>
    <w:rsid w:val="00CA787F"/>
    <w:rsid w:val="00CA7EFE"/>
    <w:rsid w:val="00CB409E"/>
    <w:rsid w:val="00CB4C92"/>
    <w:rsid w:val="00CB6CAF"/>
    <w:rsid w:val="00CC1683"/>
    <w:rsid w:val="00CC216C"/>
    <w:rsid w:val="00CC2896"/>
    <w:rsid w:val="00CC3219"/>
    <w:rsid w:val="00CC40DE"/>
    <w:rsid w:val="00CD0CB1"/>
    <w:rsid w:val="00CD13AC"/>
    <w:rsid w:val="00CD1FE7"/>
    <w:rsid w:val="00CD26B1"/>
    <w:rsid w:val="00CD436C"/>
    <w:rsid w:val="00CD50CF"/>
    <w:rsid w:val="00CD6D14"/>
    <w:rsid w:val="00CE7244"/>
    <w:rsid w:val="00CF0F15"/>
    <w:rsid w:val="00CF3BF4"/>
    <w:rsid w:val="00D01505"/>
    <w:rsid w:val="00D023FD"/>
    <w:rsid w:val="00D04359"/>
    <w:rsid w:val="00D05FC4"/>
    <w:rsid w:val="00D06F3A"/>
    <w:rsid w:val="00D070EA"/>
    <w:rsid w:val="00D078C0"/>
    <w:rsid w:val="00D10089"/>
    <w:rsid w:val="00D1231B"/>
    <w:rsid w:val="00D16B8B"/>
    <w:rsid w:val="00D21174"/>
    <w:rsid w:val="00D2737A"/>
    <w:rsid w:val="00D3499D"/>
    <w:rsid w:val="00D41748"/>
    <w:rsid w:val="00D41860"/>
    <w:rsid w:val="00D42BBA"/>
    <w:rsid w:val="00D43B1F"/>
    <w:rsid w:val="00D51575"/>
    <w:rsid w:val="00D614A5"/>
    <w:rsid w:val="00D64FFE"/>
    <w:rsid w:val="00D671C9"/>
    <w:rsid w:val="00D67BA7"/>
    <w:rsid w:val="00D71000"/>
    <w:rsid w:val="00D83350"/>
    <w:rsid w:val="00D84386"/>
    <w:rsid w:val="00D87CAF"/>
    <w:rsid w:val="00D93128"/>
    <w:rsid w:val="00D97939"/>
    <w:rsid w:val="00DA26B1"/>
    <w:rsid w:val="00DA2982"/>
    <w:rsid w:val="00DA2B3C"/>
    <w:rsid w:val="00DC1E7F"/>
    <w:rsid w:val="00DC1F4C"/>
    <w:rsid w:val="00DC6CD2"/>
    <w:rsid w:val="00DC705D"/>
    <w:rsid w:val="00DC7DD1"/>
    <w:rsid w:val="00DD1DBD"/>
    <w:rsid w:val="00DD3FE1"/>
    <w:rsid w:val="00DE00BB"/>
    <w:rsid w:val="00DE52FE"/>
    <w:rsid w:val="00DF20B2"/>
    <w:rsid w:val="00DF7611"/>
    <w:rsid w:val="00E0047A"/>
    <w:rsid w:val="00E010E2"/>
    <w:rsid w:val="00E06676"/>
    <w:rsid w:val="00E100A4"/>
    <w:rsid w:val="00E178F0"/>
    <w:rsid w:val="00E216CB"/>
    <w:rsid w:val="00E23060"/>
    <w:rsid w:val="00E239DF"/>
    <w:rsid w:val="00E23F60"/>
    <w:rsid w:val="00E33E42"/>
    <w:rsid w:val="00E4204D"/>
    <w:rsid w:val="00E46405"/>
    <w:rsid w:val="00E571C7"/>
    <w:rsid w:val="00E604E0"/>
    <w:rsid w:val="00E61BEA"/>
    <w:rsid w:val="00E634E7"/>
    <w:rsid w:val="00E65DED"/>
    <w:rsid w:val="00E71917"/>
    <w:rsid w:val="00E71C01"/>
    <w:rsid w:val="00E74801"/>
    <w:rsid w:val="00E81404"/>
    <w:rsid w:val="00E8237D"/>
    <w:rsid w:val="00E823CC"/>
    <w:rsid w:val="00E833C7"/>
    <w:rsid w:val="00E8475F"/>
    <w:rsid w:val="00E87F1D"/>
    <w:rsid w:val="00EA3E2A"/>
    <w:rsid w:val="00EA6B85"/>
    <w:rsid w:val="00EA7D0C"/>
    <w:rsid w:val="00EB2111"/>
    <w:rsid w:val="00EB36F4"/>
    <w:rsid w:val="00EB4EE5"/>
    <w:rsid w:val="00EB6F84"/>
    <w:rsid w:val="00EC3173"/>
    <w:rsid w:val="00EC3A2B"/>
    <w:rsid w:val="00EC7E5C"/>
    <w:rsid w:val="00ED2B05"/>
    <w:rsid w:val="00ED41F2"/>
    <w:rsid w:val="00ED7048"/>
    <w:rsid w:val="00EE23AD"/>
    <w:rsid w:val="00EE5C89"/>
    <w:rsid w:val="00EE77B2"/>
    <w:rsid w:val="00EF46D4"/>
    <w:rsid w:val="00EF6E6E"/>
    <w:rsid w:val="00EF7274"/>
    <w:rsid w:val="00F01C27"/>
    <w:rsid w:val="00F051D7"/>
    <w:rsid w:val="00F05BF8"/>
    <w:rsid w:val="00F105E7"/>
    <w:rsid w:val="00F12EB5"/>
    <w:rsid w:val="00F13B80"/>
    <w:rsid w:val="00F143F8"/>
    <w:rsid w:val="00F14B33"/>
    <w:rsid w:val="00F211C3"/>
    <w:rsid w:val="00F21C79"/>
    <w:rsid w:val="00F24F89"/>
    <w:rsid w:val="00F256FA"/>
    <w:rsid w:val="00F25792"/>
    <w:rsid w:val="00F31E33"/>
    <w:rsid w:val="00F325C7"/>
    <w:rsid w:val="00F33904"/>
    <w:rsid w:val="00F33D96"/>
    <w:rsid w:val="00F34D97"/>
    <w:rsid w:val="00F409C3"/>
    <w:rsid w:val="00F546EE"/>
    <w:rsid w:val="00F56659"/>
    <w:rsid w:val="00F56967"/>
    <w:rsid w:val="00F56A8D"/>
    <w:rsid w:val="00F56D9A"/>
    <w:rsid w:val="00F57045"/>
    <w:rsid w:val="00F57F21"/>
    <w:rsid w:val="00F62712"/>
    <w:rsid w:val="00F75A41"/>
    <w:rsid w:val="00F76440"/>
    <w:rsid w:val="00F77C17"/>
    <w:rsid w:val="00F85058"/>
    <w:rsid w:val="00F859B5"/>
    <w:rsid w:val="00F86441"/>
    <w:rsid w:val="00F869F0"/>
    <w:rsid w:val="00F922C7"/>
    <w:rsid w:val="00F96F9D"/>
    <w:rsid w:val="00FA0F39"/>
    <w:rsid w:val="00FA12AF"/>
    <w:rsid w:val="00FA1363"/>
    <w:rsid w:val="00FA2188"/>
    <w:rsid w:val="00FA5991"/>
    <w:rsid w:val="00FA6102"/>
    <w:rsid w:val="00FB3DCE"/>
    <w:rsid w:val="00FB79DB"/>
    <w:rsid w:val="00FB7B02"/>
    <w:rsid w:val="00FC4879"/>
    <w:rsid w:val="00FC71B5"/>
    <w:rsid w:val="00FC78EC"/>
    <w:rsid w:val="00FD0417"/>
    <w:rsid w:val="00FD5444"/>
    <w:rsid w:val="00FD6E31"/>
    <w:rsid w:val="00FE0565"/>
    <w:rsid w:val="00FE079A"/>
    <w:rsid w:val="00FE209A"/>
    <w:rsid w:val="00FE50AD"/>
    <w:rsid w:val="00FE7D88"/>
    <w:rsid w:val="00FF275E"/>
    <w:rsid w:val="00FF2884"/>
    <w:rsid w:val="00FF476F"/>
  </w:rsids>
  <m:mathPr>
    <m:mathFont m:val="Cambria Math"/>
    <m:brkBin m:val="before"/>
    <m:brkBinSub m:val="--"/>
    <m:smallFrac m:val="0"/>
    <m:dispDef/>
    <m:lMargin m:val="0"/>
    <m:rMargin m:val="0"/>
    <m:defJc m:val="centerGroup"/>
    <m:wrapIndent m:val="1440"/>
    <m:intLim m:val="subSup"/>
    <m:naryLim m:val="undOvr"/>
  </m:mathPr>
  <w:themeFontLang w:bidi="ar-SA" w:val="fr-FR"/>
  <w:clrSchemeMapping w:accent1="accent1" w:accent2="accent2" w:accent3="accent3" w:accent4="accent4" w:accent5="accent5" w:accent6="accent6" w:bg1="light1" w:bg2="light2" w:followedHyperlink="followedHyperlink" w:hyperlink="hyperlink" w:t1="dark1" w:t2="dark2"/>
  <w:doNotIncludeSubdocsInStats/>
  <w:shapeDefaults>
    <o:shapedefaults spidmax="2049" v:ext="edit"/>
    <o:shapelayout v:ext="edit">
      <o:idmap data="1" v:ext="edit"/>
    </o:shapelayout>
  </w:shapeDefaults>
  <w:decimalSymbol w:val=","/>
  <w:listSeparator w:val=";"/>
  <w14:docId w14:val="090F7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cstheme="minorBidi" w:eastAsia="Times New Roman" w:hAnsiTheme="minorHAnsi"/>
        <w:sz w:val="22"/>
        <w:szCs w:val="22"/>
        <w:lang w:bidi="ar-SA" w:eastAsia="en-US" w:val="fr-FR"/>
      </w:rPr>
    </w:rPrDefault>
    <w:pPrDefault>
      <w:pPr>
        <w:spacing w:after="160" w:line="259"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page number" w:uiPriority="0"/>
    <w:lsdException w:name="Title" w:qFormat="1" w:semiHidden="0" w:uiPriority="10" w:unhideWhenUsed="0"/>
    <w:lsdException w:name="Signature" w:semiHidden="0" w:unhideWhenUsed="0"/>
    <w:lsdException w:name="Default Paragraph Font" w:uiPriority="1"/>
    <w:lsdException w:name="Subtitle" w:qFormat="1" w:semiHidden="0" w:uiPriority="0"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rsid w:val="00AF6513"/>
    <w:pPr>
      <w:spacing w:after="0" w:line="240" w:lineRule="auto"/>
      <w:jc w:val="both"/>
    </w:pPr>
    <w:rPr>
      <w:rFonts w:ascii="Verdana" w:cs="Times New Roman" w:hAnsi="Verdana"/>
      <w:sz w:val="20"/>
      <w:szCs w:val="20"/>
      <w:lang w:eastAsia="fr-FR"/>
    </w:rPr>
  </w:style>
  <w:style w:styleId="Titre1" w:type="paragraph">
    <w:name w:val="heading 1"/>
    <w:aliases w:val="Titre 1 Acte"/>
    <w:basedOn w:val="Titre"/>
    <w:next w:val="Normal"/>
    <w:link w:val="Titre1Car"/>
    <w:uiPriority w:val="99"/>
    <w:qFormat/>
    <w:rsid w:val="002450AB"/>
    <w:pPr>
      <w:jc w:val="left"/>
      <w:outlineLvl w:val="0"/>
    </w:pPr>
    <w:rPr>
      <w:caps w:val="0"/>
      <w:sz w:val="28"/>
    </w:rPr>
  </w:style>
  <w:style w:styleId="Titre2" w:type="paragraph">
    <w:name w:val="heading 2"/>
    <w:basedOn w:val="Normal"/>
    <w:next w:val="Normal"/>
    <w:link w:val="Titre2Car"/>
    <w:uiPriority w:val="9"/>
    <w:unhideWhenUsed/>
    <w:qFormat/>
    <w:rsid w:val="0063347C"/>
    <w:pPr>
      <w:autoSpaceDE w:val="0"/>
      <w:autoSpaceDN w:val="0"/>
      <w:adjustRightInd w:val="0"/>
      <w:outlineLvl w:val="1"/>
    </w:pPr>
    <w:rPr>
      <w:rFonts w:asciiTheme="minorHAnsi" w:cstheme="minorHAnsi" w:hAnsiTheme="minorHAnsi"/>
      <w:b/>
      <w:bCs/>
      <w:color w:themeColor="text1" w:val="000000"/>
      <w:sz w:val="22"/>
      <w:szCs w:val="22"/>
    </w:rPr>
  </w:style>
  <w:style w:styleId="Titre3" w:type="paragraph">
    <w:name w:val="heading 3"/>
    <w:basedOn w:val="Normal"/>
    <w:next w:val="Normal"/>
    <w:link w:val="Titre3Car"/>
    <w:uiPriority w:val="9"/>
    <w:unhideWhenUsed/>
    <w:qFormat/>
    <w:rsid w:val="0063347C"/>
    <w:pPr>
      <w:spacing w:line="280" w:lineRule="exact"/>
      <w:outlineLvl w:val="2"/>
    </w:pPr>
    <w:rPr>
      <w:rFonts w:asciiTheme="minorHAnsi" w:cstheme="minorHAnsi" w:hAnsiTheme="minorHAnsi"/>
      <w:b/>
      <w:color w:themeColor="text1" w:val="000000"/>
      <w:sz w:val="22"/>
      <w:szCs w:val="22"/>
    </w:rPr>
  </w:style>
  <w:style w:styleId="Titre4" w:type="paragraph">
    <w:name w:val="heading 4"/>
    <w:basedOn w:val="Paragraphedeliste"/>
    <w:next w:val="Normal"/>
    <w:link w:val="Titre4Car"/>
    <w:uiPriority w:val="9"/>
    <w:unhideWhenUsed/>
    <w:qFormat/>
    <w:rsid w:val="0063347C"/>
    <w:pPr>
      <w:numPr>
        <w:numId w:val="3"/>
      </w:numPr>
      <w:spacing w:before="120" w:line="280" w:lineRule="exact"/>
      <w:outlineLvl w:val="3"/>
    </w:pPr>
    <w:rPr>
      <w:rFonts w:asciiTheme="minorHAnsi" w:cstheme="minorHAnsi" w:hAnsiTheme="minorHAnsi"/>
      <w:b/>
      <w:color w:themeColor="text1" w:val="000000"/>
      <w:sz w:val="22"/>
      <w:szCs w:val="22"/>
    </w:rPr>
  </w:style>
  <w:style w:styleId="Titre6" w:type="paragraph">
    <w:name w:val="heading 6"/>
    <w:basedOn w:val="Normal"/>
    <w:next w:val="Normal"/>
    <w:link w:val="Titre6Car"/>
    <w:uiPriority w:val="9"/>
    <w:semiHidden/>
    <w:unhideWhenUsed/>
    <w:qFormat/>
    <w:rsid w:val="00C33930"/>
    <w:pPr>
      <w:keepNext/>
      <w:keepLines/>
      <w:spacing w:before="40"/>
      <w:outlineLvl w:val="5"/>
    </w:pPr>
    <w:rPr>
      <w:rFonts w:asciiTheme="majorHAnsi" w:cstheme="majorBidi" w:eastAsiaTheme="majorEastAsia" w:hAnsiTheme="majorHAnsi"/>
      <w:color w:themeColor="accent1" w:themeShade="7F" w:val="1F4D78"/>
    </w:rPr>
  </w:style>
  <w:style w:styleId="Titre8" w:type="paragraph">
    <w:name w:val="heading 8"/>
    <w:basedOn w:val="Normal"/>
    <w:next w:val="Normal"/>
    <w:link w:val="Titre8Car"/>
    <w:uiPriority w:val="9"/>
    <w:semiHidden/>
    <w:unhideWhenUsed/>
    <w:qFormat/>
    <w:rsid w:val="00C33930"/>
    <w:pPr>
      <w:keepNext/>
      <w:keepLines/>
      <w:spacing w:before="40"/>
      <w:outlineLvl w:val="7"/>
    </w:pPr>
    <w:rPr>
      <w:rFonts w:asciiTheme="majorHAnsi" w:cstheme="majorBidi" w:eastAsiaTheme="majorEastAsia" w:hAnsiTheme="majorHAnsi"/>
      <w:color w:themeColor="text1" w:themeTint="D8" w:val="272727"/>
      <w:sz w:val="21"/>
      <w:szCs w:val="21"/>
    </w:rPr>
  </w:style>
  <w:style w:default="1" w:styleId="Policepardfaut" w:type="character">
    <w:name w:val="Default Paragraph Font"/>
    <w:uiPriority w:val="1"/>
    <w:semiHidden/>
    <w:unhideWhenUsed/>
  </w:style>
  <w:style w:default="1" w:styleId="TableauNormal" w:type="table">
    <w:name w:val="Normal Table"/>
    <w:uiPriority w:val="99"/>
    <w:semiHidden/>
    <w:unhideWhenUsed/>
    <w:tblPr>
      <w:tblInd w:type="dxa" w:w="0"/>
      <w:tblCellMar>
        <w:top w:type="dxa" w:w="0"/>
        <w:left w:type="dxa" w:w="108"/>
        <w:bottom w:type="dxa" w:w="0"/>
        <w:right w:type="dxa" w:w="108"/>
      </w:tblCellMar>
    </w:tblPr>
  </w:style>
  <w:style w:default="1" w:styleId="Aucuneliste" w:type="numbering">
    <w:name w:val="No List"/>
    <w:uiPriority w:val="99"/>
    <w:semiHidden/>
    <w:unhideWhenUsed/>
  </w:style>
  <w:style w:styleId="En-tte" w:type="paragraph">
    <w:name w:val="header"/>
    <w:basedOn w:val="Normal"/>
    <w:link w:val="En-tteCar"/>
    <w:uiPriority w:val="99"/>
    <w:unhideWhenUsed/>
    <w:rsid w:val="00631726"/>
  </w:style>
  <w:style w:customStyle="1" w:styleId="En-tteCar" w:type="character">
    <w:name w:val="En-tête Car"/>
    <w:basedOn w:val="Policepardfaut"/>
    <w:link w:val="En-tte"/>
    <w:uiPriority w:val="99"/>
    <w:rsid w:val="00631726"/>
    <w:rPr>
      <w:rFonts w:ascii="Times New Roman" w:cs="Times New Roman" w:hAnsi="Times New Roman"/>
      <w:sz w:val="24"/>
      <w:szCs w:val="20"/>
      <w:lang w:eastAsia="fr-FR"/>
    </w:rPr>
  </w:style>
  <w:style w:styleId="Pieddepage" w:type="paragraph">
    <w:name w:val="footer"/>
    <w:basedOn w:val="Normal"/>
    <w:link w:val="PieddepageCar"/>
    <w:uiPriority w:val="99"/>
    <w:unhideWhenUsed/>
    <w:rsid w:val="00EC3FC5"/>
    <w:pPr>
      <w:jc w:val="right"/>
    </w:pPr>
  </w:style>
  <w:style w:customStyle="1" w:styleId="PieddepageCar" w:type="character">
    <w:name w:val="Pied de page Car"/>
    <w:basedOn w:val="Policepardfaut"/>
    <w:link w:val="Pieddepage"/>
    <w:uiPriority w:val="99"/>
    <w:rsid w:val="00EC3FC5"/>
    <w:rPr>
      <w:rFonts w:ascii="Calibri" w:cs="Times New Roman" w:hAnsi="Calibri"/>
      <w:sz w:val="20"/>
      <w:szCs w:val="20"/>
      <w:lang w:eastAsia="fr-FR"/>
    </w:rPr>
  </w:style>
  <w:style w:customStyle="1" w:styleId="Adresse" w:type="paragraph">
    <w:name w:val="Adresse"/>
    <w:basedOn w:val="Normal"/>
    <w:link w:val="AdresseCar"/>
    <w:qFormat/>
    <w:rsid w:val="00BC4794"/>
    <w:pPr>
      <w:ind w:left="4820"/>
    </w:pPr>
  </w:style>
  <w:style w:styleId="Signature" w:type="paragraph">
    <w:name w:val="Signature"/>
    <w:basedOn w:val="Normal"/>
    <w:link w:val="SignatureCar"/>
    <w:uiPriority w:val="99"/>
    <w:rsid w:val="00AE61E0"/>
    <w:pPr>
      <w:tabs>
        <w:tab w:pos="2126" w:val="center"/>
        <w:tab w:pos="6662" w:val="center"/>
      </w:tabs>
    </w:pPr>
  </w:style>
  <w:style w:customStyle="1" w:styleId="SignatureCar" w:type="character">
    <w:name w:val="Signature Car"/>
    <w:basedOn w:val="Policepardfaut"/>
    <w:link w:val="Signature"/>
    <w:uiPriority w:val="99"/>
    <w:rsid w:val="00AE61E0"/>
    <w:rPr>
      <w:rFonts w:ascii="Verdana" w:cs="Times New Roman" w:hAnsi="Verdana"/>
      <w:sz w:val="20"/>
      <w:szCs w:val="20"/>
      <w:lang w:eastAsia="fr-FR"/>
    </w:rPr>
  </w:style>
  <w:style w:customStyle="1" w:styleId="Rfrences" w:type="paragraph">
    <w:name w:val="Références"/>
    <w:basedOn w:val="Normal"/>
    <w:qFormat/>
    <w:rsid w:val="00AE61E0"/>
    <w:rPr>
      <w:b/>
    </w:rPr>
  </w:style>
  <w:style w:customStyle="1" w:styleId="AdresseCar" w:type="character">
    <w:name w:val="Adresse Car"/>
    <w:basedOn w:val="Policepardfaut"/>
    <w:link w:val="Adresse"/>
    <w:rsid w:val="00BC4794"/>
    <w:rPr>
      <w:rFonts w:ascii="Verdana" w:cs="Times New Roman" w:hAnsi="Verdana"/>
      <w:sz w:val="20"/>
      <w:szCs w:val="20"/>
      <w:lang w:eastAsia="fr-FR"/>
    </w:rPr>
  </w:style>
  <w:style w:styleId="Textedelespacerserv" w:type="character">
    <w:name w:val="Placeholder Text"/>
    <w:basedOn w:val="Policepardfaut"/>
    <w:uiPriority w:val="99"/>
    <w:rsid w:val="00601504"/>
    <w:rPr>
      <w:color w:val="auto"/>
    </w:rPr>
  </w:style>
  <w:style w:styleId="Sous-titre" w:type="paragraph">
    <w:name w:val="Subtitle"/>
    <w:basedOn w:val="Normal"/>
    <w:next w:val="Normal"/>
    <w:link w:val="Sous-titreCar"/>
    <w:qFormat/>
    <w:rsid w:val="00682DDD"/>
    <w:pPr>
      <w:spacing w:after="60"/>
      <w:jc w:val="center"/>
      <w:outlineLvl w:val="1"/>
    </w:pPr>
    <w:rPr>
      <w:rFonts w:ascii="Cambria" w:hAnsi="Cambria"/>
      <w:szCs w:val="24"/>
      <w:lang w:eastAsia="x-none" w:val="x-none"/>
    </w:rPr>
  </w:style>
  <w:style w:customStyle="1" w:styleId="Sous-titreCar" w:type="character">
    <w:name w:val="Sous-titre Car"/>
    <w:basedOn w:val="Policepardfaut"/>
    <w:link w:val="Sous-titre"/>
    <w:rsid w:val="00682DDD"/>
    <w:rPr>
      <w:rFonts w:ascii="Cambria" w:cs="Times New Roman" w:hAnsi="Cambria"/>
      <w:sz w:val="24"/>
      <w:szCs w:val="24"/>
      <w:lang w:eastAsia="x-none" w:val="x-none"/>
    </w:rPr>
  </w:style>
  <w:style w:styleId="Numrodepage" w:type="character">
    <w:name w:val="page number"/>
    <w:basedOn w:val="Policepardfaut"/>
    <w:unhideWhenUsed/>
    <w:rsid w:val="005D18A3"/>
    <w:rPr>
      <w:rFonts w:ascii="Verdana" w:hAnsi="Verdana"/>
      <w:sz w:val="20"/>
    </w:rPr>
  </w:style>
  <w:style w:customStyle="1" w:styleId="Titre1Car" w:type="character">
    <w:name w:val="Titre 1 Car"/>
    <w:aliases w:val="Titre 1 Acte Car"/>
    <w:basedOn w:val="Policepardfaut"/>
    <w:link w:val="Titre1"/>
    <w:uiPriority w:val="99"/>
    <w:rsid w:val="002450AB"/>
    <w:rPr>
      <w:rFonts w:cstheme="minorHAnsi"/>
      <w:b/>
      <w:bCs/>
      <w:color w:themeColor="text1" w:val="000000"/>
      <w:sz w:val="28"/>
      <w:lang w:eastAsia="fr-FR"/>
    </w:rPr>
  </w:style>
  <w:style w:styleId="Paragraphedeliste" w:type="paragraph">
    <w:name w:val="List Paragraph"/>
    <w:aliases w:val="Puce 4"/>
    <w:basedOn w:val="Normal"/>
    <w:uiPriority w:val="99"/>
    <w:qFormat/>
    <w:rsid w:val="00B64BCE"/>
    <w:pPr>
      <w:ind w:firstLine="357" w:left="357"/>
    </w:pPr>
  </w:style>
  <w:style w:styleId="Grilledutableau" w:type="table">
    <w:name w:val="Table Grid"/>
    <w:basedOn w:val="TableauNormal"/>
    <w:uiPriority w:val="59"/>
    <w:rsid w:val="001E5573"/>
    <w:pPr>
      <w:spacing w:after="0" w:line="240" w:lineRule="auto"/>
    </w:pPr>
    <w:rPr>
      <w:rFonts w:eastAsiaTheme="minorHAnsi"/>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customStyle="1" w:styleId="CorpsdetexteCar" w:type="character">
    <w:name w:val="Corps de texte Car"/>
    <w:basedOn w:val="Policepardfaut"/>
    <w:link w:val="Corpsdetexte"/>
    <w:uiPriority w:val="99"/>
    <w:rsid w:val="00D52521"/>
    <w:rPr>
      <w:rFonts w:ascii="Times New Roman" w:cs="Times New Roman" w:hAnsi="Times New Roman"/>
      <w:sz w:val="24"/>
      <w:szCs w:val="20"/>
      <w:lang w:eastAsia="fr-FR"/>
    </w:rPr>
  </w:style>
  <w:style w:customStyle="1" w:styleId="CorpsdetexteCar1" w:type="character">
    <w:name w:val="Corps de texte Car1"/>
    <w:basedOn w:val="Policepardfaut"/>
    <w:semiHidden/>
    <w:rsid w:val="00DB3F8D"/>
    <w:rPr>
      <w:rFonts w:ascii="Book Antiqua" w:cs="Times New Roman" w:hAnsi="Book Antiqua"/>
      <w:sz w:val="24"/>
      <w:szCs w:val="20"/>
      <w:lang w:eastAsia="fr-FR"/>
    </w:rPr>
  </w:style>
  <w:style w:customStyle="1" w:styleId="Titre4Car" w:type="character">
    <w:name w:val="Titre 4 Car"/>
    <w:basedOn w:val="Policepardfaut"/>
    <w:link w:val="Titre4"/>
    <w:uiPriority w:val="9"/>
    <w:rsid w:val="0063347C"/>
    <w:rPr>
      <w:rFonts w:cstheme="minorHAnsi"/>
      <w:b/>
      <w:color w:themeColor="text1" w:val="000000"/>
      <w:lang w:eastAsia="fr-FR"/>
    </w:rPr>
  </w:style>
  <w:style w:styleId="Notedebasdepage" w:type="paragraph">
    <w:name w:val="footnote text"/>
    <w:basedOn w:val="Normal"/>
    <w:link w:val="NotedebasdepageCar"/>
    <w:uiPriority w:val="99"/>
    <w:semiHidden/>
    <w:unhideWhenUsed/>
    <w:rsid w:val="00FA0F39"/>
  </w:style>
  <w:style w:customStyle="1" w:styleId="NotedebasdepageCar" w:type="character">
    <w:name w:val="Note de bas de page Car"/>
    <w:basedOn w:val="Policepardfaut"/>
    <w:link w:val="Notedebasdepage"/>
    <w:uiPriority w:val="99"/>
    <w:semiHidden/>
    <w:rsid w:val="00FA0F39"/>
    <w:rPr>
      <w:rFonts w:ascii="Times New Roman" w:cs="Times New Roman" w:hAnsi="Times New Roman"/>
      <w:sz w:val="20"/>
      <w:szCs w:val="20"/>
      <w:lang w:eastAsia="fr-FR"/>
    </w:rPr>
  </w:style>
  <w:style w:styleId="Appelnotedebasdep" w:type="character">
    <w:name w:val="footnote reference"/>
    <w:basedOn w:val="Policepardfaut"/>
    <w:uiPriority w:val="99"/>
    <w:semiHidden/>
    <w:unhideWhenUsed/>
    <w:rsid w:val="00FA0F39"/>
    <w:rPr>
      <w:vertAlign w:val="superscript"/>
    </w:rPr>
  </w:style>
  <w:style w:styleId="Textedebulles" w:type="paragraph">
    <w:name w:val="Balloon Text"/>
    <w:basedOn w:val="Normal"/>
    <w:link w:val="TextedebullesCar"/>
    <w:uiPriority w:val="99"/>
    <w:semiHidden/>
    <w:unhideWhenUsed/>
    <w:rsid w:val="00EF3CB8"/>
    <w:rPr>
      <w:rFonts w:ascii="Segoe UI" w:cs="Segoe UI" w:hAnsi="Segoe UI"/>
      <w:sz w:val="18"/>
      <w:szCs w:val="18"/>
    </w:rPr>
  </w:style>
  <w:style w:customStyle="1" w:styleId="TextedebullesCar" w:type="character">
    <w:name w:val="Texte de bulles Car"/>
    <w:basedOn w:val="Policepardfaut"/>
    <w:link w:val="Textedebulles"/>
    <w:uiPriority w:val="99"/>
    <w:semiHidden/>
    <w:rsid w:val="00EF3CB8"/>
    <w:rPr>
      <w:rFonts w:ascii="Segoe UI" w:cs="Segoe UI" w:hAnsi="Segoe UI"/>
      <w:sz w:val="18"/>
      <w:szCs w:val="18"/>
      <w:lang w:eastAsia="fr-FR"/>
    </w:rPr>
  </w:style>
  <w:style w:customStyle="1" w:styleId="Normalsansretrait" w:type="paragraph">
    <w:name w:val="Normal sans retrait"/>
    <w:basedOn w:val="Normal"/>
    <w:next w:val="Normal"/>
    <w:rsid w:val="0082449F"/>
    <w:pPr>
      <w:jc w:val="left"/>
    </w:pPr>
    <w:rPr>
      <w:szCs w:val="22"/>
    </w:rPr>
  </w:style>
  <w:style w:customStyle="1" w:styleId="Titre6Car" w:type="character">
    <w:name w:val="Titre 6 Car"/>
    <w:basedOn w:val="Policepardfaut"/>
    <w:link w:val="Titre6"/>
    <w:uiPriority w:val="9"/>
    <w:semiHidden/>
    <w:rsid w:val="00C33930"/>
    <w:rPr>
      <w:rFonts w:asciiTheme="majorHAnsi" w:cstheme="majorBidi" w:eastAsiaTheme="majorEastAsia" w:hAnsiTheme="majorHAnsi"/>
      <w:color w:themeColor="accent1" w:themeShade="7F" w:val="1F4D78"/>
      <w:sz w:val="24"/>
      <w:szCs w:val="20"/>
      <w:lang w:eastAsia="fr-FR"/>
    </w:rPr>
  </w:style>
  <w:style w:customStyle="1" w:styleId="Titre8Car" w:type="character">
    <w:name w:val="Titre 8 Car"/>
    <w:basedOn w:val="Policepardfaut"/>
    <w:link w:val="Titre8"/>
    <w:uiPriority w:val="9"/>
    <w:semiHidden/>
    <w:rsid w:val="00C33930"/>
    <w:rPr>
      <w:rFonts w:asciiTheme="majorHAnsi" w:cstheme="majorBidi" w:eastAsiaTheme="majorEastAsia" w:hAnsiTheme="majorHAnsi"/>
      <w:color w:themeColor="text1" w:themeTint="D8" w:val="272727"/>
      <w:sz w:val="21"/>
      <w:szCs w:val="21"/>
      <w:lang w:eastAsia="fr-FR"/>
    </w:rPr>
  </w:style>
  <w:style w:styleId="NormalWeb" w:type="paragraph">
    <w:name w:val="Normal (Web)"/>
    <w:basedOn w:val="Normal"/>
    <w:uiPriority w:val="99"/>
    <w:semiHidden/>
    <w:unhideWhenUsed/>
    <w:rsid w:val="00A53047"/>
    <w:pPr>
      <w:spacing w:after="100" w:afterAutospacing="1" w:before="100" w:beforeAutospacing="1"/>
      <w:jc w:val="left"/>
    </w:pPr>
    <w:rPr>
      <w:rFonts w:ascii="Times New Roman" w:hAnsi="Times New Roman"/>
      <w:sz w:val="24"/>
      <w:szCs w:val="24"/>
    </w:rPr>
  </w:style>
  <w:style w:styleId="Lienhypertexte" w:type="character">
    <w:name w:val="Hyperlink"/>
    <w:basedOn w:val="Policepardfaut"/>
    <w:uiPriority w:val="99"/>
    <w:unhideWhenUsed/>
    <w:rsid w:val="00A53047"/>
    <w:rPr>
      <w:color w:val="0000FF"/>
      <w:u w:val="single"/>
    </w:rPr>
  </w:style>
  <w:style w:customStyle="1" w:styleId="has-inline-color" w:type="character">
    <w:name w:val="has-inline-color"/>
    <w:basedOn w:val="Policepardfaut"/>
    <w:rsid w:val="00A53047"/>
  </w:style>
  <w:style w:customStyle="1" w:styleId="Titre2Car" w:type="character">
    <w:name w:val="Titre 2 Car"/>
    <w:basedOn w:val="Policepardfaut"/>
    <w:link w:val="Titre2"/>
    <w:uiPriority w:val="9"/>
    <w:rsid w:val="0063347C"/>
    <w:rPr>
      <w:rFonts w:cstheme="minorHAnsi"/>
      <w:b/>
      <w:bCs/>
      <w:color w:themeColor="text1" w:val="000000"/>
      <w:lang w:eastAsia="fr-FR"/>
    </w:rPr>
  </w:style>
  <w:style w:styleId="Accentuation" w:type="character">
    <w:name w:val="Emphasis"/>
    <w:basedOn w:val="Policepardfaut"/>
    <w:uiPriority w:val="20"/>
    <w:qFormat/>
    <w:rsid w:val="00A87BEE"/>
    <w:rPr>
      <w:i/>
      <w:iCs/>
    </w:rPr>
  </w:style>
  <w:style w:styleId="Marquedecommentaire" w:type="character">
    <w:name w:val="annotation reference"/>
    <w:basedOn w:val="Policepardfaut"/>
    <w:uiPriority w:val="99"/>
    <w:semiHidden/>
    <w:unhideWhenUsed/>
    <w:rsid w:val="006E42BA"/>
    <w:rPr>
      <w:sz w:val="16"/>
      <w:szCs w:val="16"/>
    </w:rPr>
  </w:style>
  <w:style w:styleId="Commentaire" w:type="paragraph">
    <w:name w:val="annotation text"/>
    <w:basedOn w:val="Normal"/>
    <w:link w:val="CommentaireCar"/>
    <w:uiPriority w:val="99"/>
    <w:unhideWhenUsed/>
    <w:rsid w:val="006E42BA"/>
  </w:style>
  <w:style w:customStyle="1" w:styleId="CommentaireCar" w:type="character">
    <w:name w:val="Commentaire Car"/>
    <w:basedOn w:val="Policepardfaut"/>
    <w:link w:val="Commentaire"/>
    <w:uiPriority w:val="99"/>
    <w:rsid w:val="006E42BA"/>
    <w:rPr>
      <w:rFonts w:ascii="Verdana" w:cs="Times New Roman" w:hAnsi="Verdana"/>
      <w:sz w:val="20"/>
      <w:szCs w:val="20"/>
      <w:lang w:eastAsia="fr-FR"/>
    </w:rPr>
  </w:style>
  <w:style w:styleId="Objetducommentaire" w:type="paragraph">
    <w:name w:val="annotation subject"/>
    <w:basedOn w:val="Commentaire"/>
    <w:next w:val="Commentaire"/>
    <w:link w:val="ObjetducommentaireCar"/>
    <w:uiPriority w:val="99"/>
    <w:semiHidden/>
    <w:unhideWhenUsed/>
    <w:rsid w:val="006E42BA"/>
    <w:rPr>
      <w:b/>
      <w:bCs/>
    </w:rPr>
  </w:style>
  <w:style w:customStyle="1" w:styleId="ObjetducommentaireCar" w:type="character">
    <w:name w:val="Objet du commentaire Car"/>
    <w:basedOn w:val="CommentaireCar"/>
    <w:link w:val="Objetducommentaire"/>
    <w:uiPriority w:val="99"/>
    <w:semiHidden/>
    <w:rsid w:val="006E42BA"/>
    <w:rPr>
      <w:rFonts w:ascii="Verdana" w:cs="Times New Roman" w:hAnsi="Verdana"/>
      <w:b/>
      <w:bCs/>
      <w:sz w:val="20"/>
      <w:szCs w:val="20"/>
      <w:lang w:eastAsia="fr-FR"/>
    </w:rPr>
  </w:style>
  <w:style w:customStyle="1" w:styleId="Titre3Car" w:type="character">
    <w:name w:val="Titre 3 Car"/>
    <w:basedOn w:val="Policepardfaut"/>
    <w:link w:val="Titre3"/>
    <w:uiPriority w:val="9"/>
    <w:rsid w:val="0063347C"/>
    <w:rPr>
      <w:rFonts w:cstheme="minorHAnsi"/>
      <w:b/>
      <w:color w:themeColor="text1" w:val="000000"/>
      <w:lang w:eastAsia="fr-FR"/>
    </w:rPr>
  </w:style>
  <w:style w:styleId="Corpsdetexte3" w:type="paragraph">
    <w:name w:val="Body Text 3"/>
    <w:basedOn w:val="Normal"/>
    <w:link w:val="Corpsdetexte3Car"/>
    <w:uiPriority w:val="99"/>
    <w:rsid w:val="009314D5"/>
    <w:pPr>
      <w:spacing w:after="120"/>
      <w:jc w:val="left"/>
    </w:pPr>
    <w:rPr>
      <w:rFonts w:ascii="Times New Roman" w:hAnsi="Times New Roman"/>
      <w:sz w:val="16"/>
      <w:szCs w:val="16"/>
    </w:rPr>
  </w:style>
  <w:style w:customStyle="1" w:styleId="Corpsdetexte3Car" w:type="character">
    <w:name w:val="Corps de texte 3 Car"/>
    <w:basedOn w:val="Policepardfaut"/>
    <w:link w:val="Corpsdetexte3"/>
    <w:uiPriority w:val="99"/>
    <w:rsid w:val="009314D5"/>
    <w:rPr>
      <w:rFonts w:ascii="Times New Roman" w:cs="Times New Roman" w:hAnsi="Times New Roman"/>
      <w:sz w:val="16"/>
      <w:szCs w:val="16"/>
      <w:lang w:eastAsia="fr-FR"/>
    </w:rPr>
  </w:style>
  <w:style w:styleId="En-ttedetabledesmatires" w:type="paragraph">
    <w:name w:val="TOC Heading"/>
    <w:basedOn w:val="Titre1"/>
    <w:next w:val="Normal"/>
    <w:uiPriority w:val="39"/>
    <w:unhideWhenUsed/>
    <w:qFormat/>
    <w:rsid w:val="0063347C"/>
    <w:pPr>
      <w:keepLines/>
      <w:spacing w:before="240" w:line="259" w:lineRule="auto"/>
      <w:outlineLvl w:val="9"/>
    </w:pPr>
    <w:rPr>
      <w:rFonts w:asciiTheme="majorHAnsi" w:cstheme="majorBidi" w:eastAsiaTheme="majorEastAsia" w:hAnsiTheme="majorHAnsi"/>
      <w:b w:val="0"/>
      <w:color w:themeColor="accent1" w:themeShade="BF" w:val="2E74B5"/>
      <w:sz w:val="32"/>
      <w:szCs w:val="32"/>
    </w:rPr>
  </w:style>
  <w:style w:styleId="TM1" w:type="paragraph">
    <w:name w:val="toc 1"/>
    <w:basedOn w:val="Normal"/>
    <w:next w:val="Normal"/>
    <w:autoRedefine/>
    <w:uiPriority w:val="39"/>
    <w:unhideWhenUsed/>
    <w:rsid w:val="0063347C"/>
    <w:pPr>
      <w:spacing w:after="100"/>
    </w:pPr>
  </w:style>
  <w:style w:styleId="Titre" w:type="paragraph">
    <w:name w:val="Title"/>
    <w:basedOn w:val="Normal"/>
    <w:next w:val="Normal"/>
    <w:link w:val="TitreCar"/>
    <w:uiPriority w:val="10"/>
    <w:qFormat/>
    <w:rsid w:val="0063347C"/>
    <w:pPr>
      <w:spacing w:before="120"/>
    </w:pPr>
    <w:rPr>
      <w:rFonts w:asciiTheme="minorHAnsi" w:cstheme="minorHAnsi" w:hAnsiTheme="minorHAnsi"/>
      <w:b/>
      <w:bCs/>
      <w:caps/>
      <w:color w:themeColor="text1" w:val="000000"/>
      <w:sz w:val="24"/>
      <w:szCs w:val="22"/>
    </w:rPr>
  </w:style>
  <w:style w:customStyle="1" w:styleId="TitreCar" w:type="character">
    <w:name w:val="Titre Car"/>
    <w:basedOn w:val="Policepardfaut"/>
    <w:link w:val="Titre"/>
    <w:uiPriority w:val="10"/>
    <w:rsid w:val="0063347C"/>
    <w:rPr>
      <w:rFonts w:cstheme="minorHAnsi"/>
      <w:b/>
      <w:bCs/>
      <w:caps/>
      <w:color w:themeColor="text1" w:val="000000"/>
      <w:sz w:val="24"/>
      <w:lang w:eastAsia="fr-FR"/>
    </w:rPr>
  </w:style>
  <w:style w:styleId="TM2" w:type="paragraph">
    <w:name w:val="toc 2"/>
    <w:basedOn w:val="Normal"/>
    <w:next w:val="Normal"/>
    <w:autoRedefine/>
    <w:uiPriority w:val="39"/>
    <w:unhideWhenUsed/>
    <w:rsid w:val="0063347C"/>
    <w:pPr>
      <w:spacing w:after="100"/>
      <w:ind w:left="200"/>
    </w:pPr>
  </w:style>
  <w:style w:styleId="TM3" w:type="paragraph">
    <w:name w:val="toc 3"/>
    <w:basedOn w:val="Normal"/>
    <w:next w:val="Normal"/>
    <w:autoRedefine/>
    <w:uiPriority w:val="39"/>
    <w:unhideWhenUsed/>
    <w:rsid w:val="0063347C"/>
    <w:pPr>
      <w:spacing w:after="100"/>
      <w:ind w:left="400"/>
    </w:pPr>
  </w:style>
  <w:style w:styleId="Corpsdetexte" w:type="paragraph">
    <w:name w:val="Body Text"/>
    <w:basedOn w:val="Normal"/>
    <w:link w:val="CorpsdetexteCar"/>
    <w:uiPriority w:val="99"/>
    <w:rsid w:val="000E793E"/>
    <w:pPr>
      <w:spacing w:after="120"/>
      <w:jc w:val="left"/>
    </w:pPr>
    <w:rPr>
      <w:rFonts w:ascii="Times New Roman" w:hAnsi="Times New Roman"/>
      <w:sz w:val="24"/>
    </w:rPr>
  </w:style>
  <w:style w:customStyle="1" w:styleId="CorpsdetexteCar2" w:type="character">
    <w:name w:val="Corps de texte Car2"/>
    <w:basedOn w:val="Policepardfaut"/>
    <w:uiPriority w:val="99"/>
    <w:semiHidden/>
    <w:rsid w:val="000E793E"/>
    <w:rPr>
      <w:rFonts w:ascii="Verdana" w:cs="Times New Roman" w:hAnsi="Verdana"/>
      <w:sz w:val="20"/>
      <w:szCs w:val="20"/>
      <w:lang w:eastAsia="fr-FR"/>
    </w:rPr>
  </w:style>
  <w:style w:styleId="Rvision" w:type="paragraph">
    <w:name w:val="Revision"/>
    <w:hidden/>
    <w:uiPriority w:val="99"/>
    <w:semiHidden/>
    <w:rsid w:val="005B0530"/>
    <w:pPr>
      <w:spacing w:after="0" w:line="240" w:lineRule="auto"/>
    </w:pPr>
    <w:rPr>
      <w:rFonts w:ascii="Verdana" w:cs="Times New Roman" w:hAnsi="Verdana"/>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Signature" w:semiHidden="0" w:unhideWhenUsed="0"/>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513"/>
    <w:pPr>
      <w:spacing w:after="0" w:line="240" w:lineRule="auto"/>
      <w:jc w:val="both"/>
    </w:pPr>
    <w:rPr>
      <w:rFonts w:ascii="Verdana" w:hAnsi="Verdana" w:cs="Times New Roman"/>
      <w:sz w:val="20"/>
      <w:szCs w:val="20"/>
      <w:lang w:eastAsia="fr-FR"/>
    </w:rPr>
  </w:style>
  <w:style w:type="paragraph" w:styleId="Titre1">
    <w:name w:val="heading 1"/>
    <w:aliases w:val="Titre 1 Acte"/>
    <w:basedOn w:val="Titre"/>
    <w:next w:val="Normal"/>
    <w:link w:val="Titre1Car"/>
    <w:uiPriority w:val="99"/>
    <w:qFormat/>
    <w:rsid w:val="002450AB"/>
    <w:pPr>
      <w:jc w:val="left"/>
      <w:outlineLvl w:val="0"/>
    </w:pPr>
    <w:rPr>
      <w:caps w:val="0"/>
      <w:sz w:val="28"/>
    </w:rPr>
  </w:style>
  <w:style w:type="paragraph" w:styleId="Titre2">
    <w:name w:val="heading 2"/>
    <w:basedOn w:val="Normal"/>
    <w:next w:val="Normal"/>
    <w:link w:val="Titre2Car"/>
    <w:uiPriority w:val="9"/>
    <w:unhideWhenUsed/>
    <w:qFormat/>
    <w:rsid w:val="0063347C"/>
    <w:pPr>
      <w:autoSpaceDE w:val="0"/>
      <w:autoSpaceDN w:val="0"/>
      <w:adjustRightInd w:val="0"/>
      <w:outlineLvl w:val="1"/>
    </w:pPr>
    <w:rPr>
      <w:rFonts w:asciiTheme="minorHAnsi" w:hAnsiTheme="minorHAnsi" w:cstheme="minorHAnsi"/>
      <w:b/>
      <w:bCs/>
      <w:color w:val="000000" w:themeColor="text1"/>
      <w:sz w:val="22"/>
      <w:szCs w:val="22"/>
    </w:rPr>
  </w:style>
  <w:style w:type="paragraph" w:styleId="Titre3">
    <w:name w:val="heading 3"/>
    <w:basedOn w:val="Normal"/>
    <w:next w:val="Normal"/>
    <w:link w:val="Titre3Car"/>
    <w:uiPriority w:val="9"/>
    <w:unhideWhenUsed/>
    <w:qFormat/>
    <w:rsid w:val="0063347C"/>
    <w:pPr>
      <w:spacing w:line="280" w:lineRule="exact"/>
      <w:outlineLvl w:val="2"/>
    </w:pPr>
    <w:rPr>
      <w:rFonts w:asciiTheme="minorHAnsi" w:hAnsiTheme="minorHAnsi" w:cstheme="minorHAnsi"/>
      <w:b/>
      <w:color w:val="000000" w:themeColor="text1"/>
      <w:sz w:val="22"/>
      <w:szCs w:val="22"/>
    </w:rPr>
  </w:style>
  <w:style w:type="paragraph" w:styleId="Titre4">
    <w:name w:val="heading 4"/>
    <w:basedOn w:val="Paragraphedeliste"/>
    <w:next w:val="Normal"/>
    <w:link w:val="Titre4Car"/>
    <w:uiPriority w:val="9"/>
    <w:unhideWhenUsed/>
    <w:qFormat/>
    <w:rsid w:val="0063347C"/>
    <w:pPr>
      <w:numPr>
        <w:numId w:val="3"/>
      </w:numPr>
      <w:spacing w:before="120" w:line="280" w:lineRule="exact"/>
      <w:outlineLvl w:val="3"/>
    </w:pPr>
    <w:rPr>
      <w:rFonts w:asciiTheme="minorHAnsi" w:hAnsiTheme="minorHAnsi" w:cstheme="minorHAnsi"/>
      <w:b/>
      <w:color w:val="000000" w:themeColor="text1"/>
      <w:sz w:val="22"/>
      <w:szCs w:val="22"/>
    </w:rPr>
  </w:style>
  <w:style w:type="paragraph" w:styleId="Titre6">
    <w:name w:val="heading 6"/>
    <w:basedOn w:val="Normal"/>
    <w:next w:val="Normal"/>
    <w:link w:val="Titre6Car"/>
    <w:uiPriority w:val="9"/>
    <w:semiHidden/>
    <w:unhideWhenUsed/>
    <w:qFormat/>
    <w:rsid w:val="00C33930"/>
    <w:pPr>
      <w:keepNext/>
      <w:keepLines/>
      <w:spacing w:before="40"/>
      <w:outlineLvl w:val="5"/>
    </w:pPr>
    <w:rPr>
      <w:rFonts w:asciiTheme="majorHAnsi" w:eastAsiaTheme="majorEastAsia" w:hAnsiTheme="majorHAnsi" w:cstheme="majorBidi"/>
      <w:color w:val="1F4D78" w:themeColor="accent1" w:themeShade="7F"/>
    </w:rPr>
  </w:style>
  <w:style w:type="paragraph" w:styleId="Titre8">
    <w:name w:val="heading 8"/>
    <w:basedOn w:val="Normal"/>
    <w:next w:val="Normal"/>
    <w:link w:val="Titre8Car"/>
    <w:uiPriority w:val="9"/>
    <w:semiHidden/>
    <w:unhideWhenUsed/>
    <w:qFormat/>
    <w:rsid w:val="00C3393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31726"/>
  </w:style>
  <w:style w:type="character" w:customStyle="1" w:styleId="En-tteCar">
    <w:name w:val="En-tête Car"/>
    <w:basedOn w:val="Policepardfaut"/>
    <w:link w:val="En-tte"/>
    <w:uiPriority w:val="99"/>
    <w:rsid w:val="00631726"/>
    <w:rPr>
      <w:rFonts w:ascii="Times New Roman" w:hAnsi="Times New Roman" w:cs="Times New Roman"/>
      <w:sz w:val="24"/>
      <w:szCs w:val="20"/>
      <w:lang w:eastAsia="fr-FR"/>
    </w:rPr>
  </w:style>
  <w:style w:type="paragraph" w:styleId="Pieddepage">
    <w:name w:val="footer"/>
    <w:basedOn w:val="Normal"/>
    <w:link w:val="PieddepageCar"/>
    <w:uiPriority w:val="99"/>
    <w:unhideWhenUsed/>
    <w:rsid w:val="00EC3FC5"/>
    <w:pPr>
      <w:jc w:val="right"/>
    </w:pPr>
  </w:style>
  <w:style w:type="character" w:customStyle="1" w:styleId="PieddepageCar">
    <w:name w:val="Pied de page Car"/>
    <w:basedOn w:val="Policepardfaut"/>
    <w:link w:val="Pieddepage"/>
    <w:uiPriority w:val="99"/>
    <w:rsid w:val="00EC3FC5"/>
    <w:rPr>
      <w:rFonts w:ascii="Calibri" w:hAnsi="Calibri" w:cs="Times New Roman"/>
      <w:sz w:val="20"/>
      <w:szCs w:val="20"/>
      <w:lang w:eastAsia="fr-FR"/>
    </w:rPr>
  </w:style>
  <w:style w:type="paragraph" w:customStyle="1" w:styleId="Adresse">
    <w:name w:val="Adresse"/>
    <w:basedOn w:val="Normal"/>
    <w:link w:val="AdresseCar"/>
    <w:qFormat/>
    <w:rsid w:val="00BC4794"/>
    <w:pPr>
      <w:ind w:left="4820"/>
    </w:pPr>
  </w:style>
  <w:style w:type="paragraph" w:styleId="Signature">
    <w:name w:val="Signature"/>
    <w:basedOn w:val="Normal"/>
    <w:link w:val="SignatureCar"/>
    <w:uiPriority w:val="99"/>
    <w:rsid w:val="00AE61E0"/>
    <w:pPr>
      <w:tabs>
        <w:tab w:val="center" w:pos="2126"/>
        <w:tab w:val="center" w:pos="6662"/>
      </w:tabs>
    </w:pPr>
  </w:style>
  <w:style w:type="character" w:customStyle="1" w:styleId="SignatureCar">
    <w:name w:val="Signature Car"/>
    <w:basedOn w:val="Policepardfaut"/>
    <w:link w:val="Signature"/>
    <w:uiPriority w:val="99"/>
    <w:rsid w:val="00AE61E0"/>
    <w:rPr>
      <w:rFonts w:ascii="Verdana" w:hAnsi="Verdana" w:cs="Times New Roman"/>
      <w:sz w:val="20"/>
      <w:szCs w:val="20"/>
      <w:lang w:eastAsia="fr-FR"/>
    </w:rPr>
  </w:style>
  <w:style w:type="paragraph" w:customStyle="1" w:styleId="Rfrences">
    <w:name w:val="Références"/>
    <w:basedOn w:val="Normal"/>
    <w:qFormat/>
    <w:rsid w:val="00AE61E0"/>
    <w:rPr>
      <w:b/>
    </w:rPr>
  </w:style>
  <w:style w:type="character" w:customStyle="1" w:styleId="AdresseCar">
    <w:name w:val="Adresse Car"/>
    <w:basedOn w:val="Policepardfaut"/>
    <w:link w:val="Adresse"/>
    <w:rsid w:val="00BC4794"/>
    <w:rPr>
      <w:rFonts w:ascii="Verdana" w:hAnsi="Verdana" w:cs="Times New Roman"/>
      <w:sz w:val="20"/>
      <w:szCs w:val="20"/>
      <w:lang w:eastAsia="fr-FR"/>
    </w:rPr>
  </w:style>
  <w:style w:type="character" w:styleId="Textedelespacerserv">
    <w:name w:val="Placeholder Text"/>
    <w:basedOn w:val="Policepardfaut"/>
    <w:uiPriority w:val="99"/>
    <w:rsid w:val="00601504"/>
    <w:rPr>
      <w:color w:val="auto"/>
    </w:rPr>
  </w:style>
  <w:style w:type="paragraph" w:styleId="Sous-titre">
    <w:name w:val="Subtitle"/>
    <w:basedOn w:val="Normal"/>
    <w:next w:val="Normal"/>
    <w:link w:val="Sous-titreCar"/>
    <w:qFormat/>
    <w:rsid w:val="00682DDD"/>
    <w:pPr>
      <w:spacing w:after="60"/>
      <w:jc w:val="center"/>
      <w:outlineLvl w:val="1"/>
    </w:pPr>
    <w:rPr>
      <w:rFonts w:ascii="Cambria" w:hAnsi="Cambria"/>
      <w:szCs w:val="24"/>
      <w:lang w:val="x-none" w:eastAsia="x-none"/>
    </w:rPr>
  </w:style>
  <w:style w:type="character" w:customStyle="1" w:styleId="Sous-titreCar">
    <w:name w:val="Sous-titre Car"/>
    <w:basedOn w:val="Policepardfaut"/>
    <w:link w:val="Sous-titre"/>
    <w:rsid w:val="00682DDD"/>
    <w:rPr>
      <w:rFonts w:ascii="Cambria" w:hAnsi="Cambria" w:cs="Times New Roman"/>
      <w:sz w:val="24"/>
      <w:szCs w:val="24"/>
      <w:lang w:val="x-none" w:eastAsia="x-none"/>
    </w:rPr>
  </w:style>
  <w:style w:type="character" w:styleId="Numrodepage">
    <w:name w:val="page number"/>
    <w:basedOn w:val="Policepardfaut"/>
    <w:unhideWhenUsed/>
    <w:rsid w:val="005D18A3"/>
    <w:rPr>
      <w:rFonts w:ascii="Verdana" w:hAnsi="Verdana"/>
      <w:sz w:val="20"/>
    </w:rPr>
  </w:style>
  <w:style w:type="character" w:customStyle="1" w:styleId="Titre1Car">
    <w:name w:val="Titre 1 Car"/>
    <w:aliases w:val="Titre 1 Acte Car"/>
    <w:basedOn w:val="Policepardfaut"/>
    <w:link w:val="Titre1"/>
    <w:uiPriority w:val="99"/>
    <w:rsid w:val="002450AB"/>
    <w:rPr>
      <w:rFonts w:cstheme="minorHAnsi"/>
      <w:b/>
      <w:bCs/>
      <w:color w:val="000000" w:themeColor="text1"/>
      <w:sz w:val="28"/>
      <w:lang w:eastAsia="fr-FR"/>
    </w:rPr>
  </w:style>
  <w:style w:type="paragraph" w:styleId="Paragraphedeliste">
    <w:name w:val="List Paragraph"/>
    <w:aliases w:val="Puce 4"/>
    <w:basedOn w:val="Normal"/>
    <w:uiPriority w:val="99"/>
    <w:qFormat/>
    <w:rsid w:val="00B64BCE"/>
    <w:pPr>
      <w:ind w:left="357" w:firstLine="357"/>
    </w:pPr>
  </w:style>
  <w:style w:type="table" w:styleId="Grilledutableau">
    <w:name w:val="Table Grid"/>
    <w:basedOn w:val="TableauNormal"/>
    <w:uiPriority w:val="59"/>
    <w:rsid w:val="001E557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etexteCar">
    <w:name w:val="Corps de texte Car"/>
    <w:basedOn w:val="Policepardfaut"/>
    <w:link w:val="Corpsdetexte"/>
    <w:uiPriority w:val="99"/>
    <w:rsid w:val="00D52521"/>
    <w:rPr>
      <w:rFonts w:ascii="Times New Roman" w:hAnsi="Times New Roman" w:cs="Times New Roman"/>
      <w:sz w:val="24"/>
      <w:szCs w:val="20"/>
      <w:lang w:eastAsia="fr-FR"/>
    </w:rPr>
  </w:style>
  <w:style w:type="character" w:customStyle="1" w:styleId="CorpsdetexteCar1">
    <w:name w:val="Corps de texte Car1"/>
    <w:basedOn w:val="Policepardfaut"/>
    <w:semiHidden/>
    <w:rsid w:val="00DB3F8D"/>
    <w:rPr>
      <w:rFonts w:ascii="Book Antiqua" w:hAnsi="Book Antiqua" w:cs="Times New Roman"/>
      <w:sz w:val="24"/>
      <w:szCs w:val="20"/>
      <w:lang w:eastAsia="fr-FR"/>
    </w:rPr>
  </w:style>
  <w:style w:type="character" w:customStyle="1" w:styleId="Titre4Car">
    <w:name w:val="Titre 4 Car"/>
    <w:basedOn w:val="Policepardfaut"/>
    <w:link w:val="Titre4"/>
    <w:uiPriority w:val="9"/>
    <w:rsid w:val="0063347C"/>
    <w:rPr>
      <w:rFonts w:cstheme="minorHAnsi"/>
      <w:b/>
      <w:color w:val="000000" w:themeColor="text1"/>
      <w:lang w:eastAsia="fr-FR"/>
    </w:rPr>
  </w:style>
  <w:style w:type="paragraph" w:styleId="Notedebasdepage">
    <w:name w:val="footnote text"/>
    <w:basedOn w:val="Normal"/>
    <w:link w:val="NotedebasdepageCar"/>
    <w:uiPriority w:val="99"/>
    <w:semiHidden/>
    <w:unhideWhenUsed/>
    <w:rsid w:val="00FA0F39"/>
  </w:style>
  <w:style w:type="character" w:customStyle="1" w:styleId="NotedebasdepageCar">
    <w:name w:val="Note de bas de page Car"/>
    <w:basedOn w:val="Policepardfaut"/>
    <w:link w:val="Notedebasdepage"/>
    <w:uiPriority w:val="99"/>
    <w:semiHidden/>
    <w:rsid w:val="00FA0F39"/>
    <w:rPr>
      <w:rFonts w:ascii="Times New Roman" w:hAnsi="Times New Roman" w:cs="Times New Roman"/>
      <w:sz w:val="20"/>
      <w:szCs w:val="20"/>
      <w:lang w:eastAsia="fr-FR"/>
    </w:rPr>
  </w:style>
  <w:style w:type="character" w:styleId="Appelnotedebasdep">
    <w:name w:val="footnote reference"/>
    <w:basedOn w:val="Policepardfaut"/>
    <w:uiPriority w:val="99"/>
    <w:semiHidden/>
    <w:unhideWhenUsed/>
    <w:rsid w:val="00FA0F39"/>
    <w:rPr>
      <w:vertAlign w:val="superscript"/>
    </w:rPr>
  </w:style>
  <w:style w:type="paragraph" w:styleId="Textedebulles">
    <w:name w:val="Balloon Text"/>
    <w:basedOn w:val="Normal"/>
    <w:link w:val="TextedebullesCar"/>
    <w:uiPriority w:val="99"/>
    <w:semiHidden/>
    <w:unhideWhenUsed/>
    <w:rsid w:val="00EF3CB8"/>
    <w:rPr>
      <w:rFonts w:ascii="Segoe UI" w:hAnsi="Segoe UI" w:cs="Segoe UI"/>
      <w:sz w:val="18"/>
      <w:szCs w:val="18"/>
    </w:rPr>
  </w:style>
  <w:style w:type="character" w:customStyle="1" w:styleId="TextedebullesCar">
    <w:name w:val="Texte de bulles Car"/>
    <w:basedOn w:val="Policepardfaut"/>
    <w:link w:val="Textedebulles"/>
    <w:uiPriority w:val="99"/>
    <w:semiHidden/>
    <w:rsid w:val="00EF3CB8"/>
    <w:rPr>
      <w:rFonts w:ascii="Segoe UI" w:hAnsi="Segoe UI" w:cs="Segoe UI"/>
      <w:sz w:val="18"/>
      <w:szCs w:val="18"/>
      <w:lang w:eastAsia="fr-FR"/>
    </w:rPr>
  </w:style>
  <w:style w:type="paragraph" w:customStyle="1" w:styleId="Normalsansretrait">
    <w:name w:val="Normal sans retrait"/>
    <w:basedOn w:val="Normal"/>
    <w:next w:val="Normal"/>
    <w:rsid w:val="0082449F"/>
    <w:pPr>
      <w:jc w:val="left"/>
    </w:pPr>
    <w:rPr>
      <w:szCs w:val="22"/>
    </w:rPr>
  </w:style>
  <w:style w:type="character" w:customStyle="1" w:styleId="Titre6Car">
    <w:name w:val="Titre 6 Car"/>
    <w:basedOn w:val="Policepardfaut"/>
    <w:link w:val="Titre6"/>
    <w:uiPriority w:val="9"/>
    <w:semiHidden/>
    <w:rsid w:val="00C33930"/>
    <w:rPr>
      <w:rFonts w:asciiTheme="majorHAnsi" w:eastAsiaTheme="majorEastAsia" w:hAnsiTheme="majorHAnsi" w:cstheme="majorBidi"/>
      <w:color w:val="1F4D78" w:themeColor="accent1" w:themeShade="7F"/>
      <w:sz w:val="24"/>
      <w:szCs w:val="20"/>
      <w:lang w:eastAsia="fr-FR"/>
    </w:rPr>
  </w:style>
  <w:style w:type="character" w:customStyle="1" w:styleId="Titre8Car">
    <w:name w:val="Titre 8 Car"/>
    <w:basedOn w:val="Policepardfaut"/>
    <w:link w:val="Titre8"/>
    <w:uiPriority w:val="9"/>
    <w:semiHidden/>
    <w:rsid w:val="00C33930"/>
    <w:rPr>
      <w:rFonts w:asciiTheme="majorHAnsi" w:eastAsiaTheme="majorEastAsia" w:hAnsiTheme="majorHAnsi" w:cstheme="majorBidi"/>
      <w:color w:val="272727" w:themeColor="text1" w:themeTint="D8"/>
      <w:sz w:val="21"/>
      <w:szCs w:val="21"/>
      <w:lang w:eastAsia="fr-FR"/>
    </w:rPr>
  </w:style>
  <w:style w:type="paragraph" w:styleId="NormalWeb">
    <w:name w:val="Normal (Web)"/>
    <w:basedOn w:val="Normal"/>
    <w:uiPriority w:val="99"/>
    <w:semiHidden/>
    <w:unhideWhenUsed/>
    <w:rsid w:val="00A53047"/>
    <w:pPr>
      <w:spacing w:before="100" w:beforeAutospacing="1" w:after="100" w:afterAutospacing="1"/>
      <w:jc w:val="left"/>
    </w:pPr>
    <w:rPr>
      <w:rFonts w:ascii="Times New Roman" w:hAnsi="Times New Roman"/>
      <w:sz w:val="24"/>
      <w:szCs w:val="24"/>
    </w:rPr>
  </w:style>
  <w:style w:type="character" w:styleId="Lienhypertexte">
    <w:name w:val="Hyperlink"/>
    <w:basedOn w:val="Policepardfaut"/>
    <w:uiPriority w:val="99"/>
    <w:unhideWhenUsed/>
    <w:rsid w:val="00A53047"/>
    <w:rPr>
      <w:color w:val="0000FF"/>
      <w:u w:val="single"/>
    </w:rPr>
  </w:style>
  <w:style w:type="character" w:customStyle="1" w:styleId="has-inline-color">
    <w:name w:val="has-inline-color"/>
    <w:basedOn w:val="Policepardfaut"/>
    <w:rsid w:val="00A53047"/>
  </w:style>
  <w:style w:type="character" w:customStyle="1" w:styleId="Titre2Car">
    <w:name w:val="Titre 2 Car"/>
    <w:basedOn w:val="Policepardfaut"/>
    <w:link w:val="Titre2"/>
    <w:uiPriority w:val="9"/>
    <w:rsid w:val="0063347C"/>
    <w:rPr>
      <w:rFonts w:cstheme="minorHAnsi"/>
      <w:b/>
      <w:bCs/>
      <w:color w:val="000000" w:themeColor="text1"/>
      <w:lang w:eastAsia="fr-FR"/>
    </w:rPr>
  </w:style>
  <w:style w:type="character" w:styleId="Accentuation">
    <w:name w:val="Emphasis"/>
    <w:basedOn w:val="Policepardfaut"/>
    <w:uiPriority w:val="20"/>
    <w:qFormat/>
    <w:rsid w:val="00A87BEE"/>
    <w:rPr>
      <w:i/>
      <w:iCs/>
    </w:rPr>
  </w:style>
  <w:style w:type="character" w:styleId="Marquedecommentaire">
    <w:name w:val="annotation reference"/>
    <w:basedOn w:val="Policepardfaut"/>
    <w:uiPriority w:val="99"/>
    <w:semiHidden/>
    <w:unhideWhenUsed/>
    <w:rsid w:val="006E42BA"/>
    <w:rPr>
      <w:sz w:val="16"/>
      <w:szCs w:val="16"/>
    </w:rPr>
  </w:style>
  <w:style w:type="paragraph" w:styleId="Commentaire">
    <w:name w:val="annotation text"/>
    <w:basedOn w:val="Normal"/>
    <w:link w:val="CommentaireCar"/>
    <w:uiPriority w:val="99"/>
    <w:unhideWhenUsed/>
    <w:rsid w:val="006E42BA"/>
  </w:style>
  <w:style w:type="character" w:customStyle="1" w:styleId="CommentaireCar">
    <w:name w:val="Commentaire Car"/>
    <w:basedOn w:val="Policepardfaut"/>
    <w:link w:val="Commentaire"/>
    <w:uiPriority w:val="99"/>
    <w:rsid w:val="006E42BA"/>
    <w:rPr>
      <w:rFonts w:ascii="Verdana" w:hAnsi="Verdana"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6E42BA"/>
    <w:rPr>
      <w:b/>
      <w:bCs/>
    </w:rPr>
  </w:style>
  <w:style w:type="character" w:customStyle="1" w:styleId="ObjetducommentaireCar">
    <w:name w:val="Objet du commentaire Car"/>
    <w:basedOn w:val="CommentaireCar"/>
    <w:link w:val="Objetducommentaire"/>
    <w:uiPriority w:val="99"/>
    <w:semiHidden/>
    <w:rsid w:val="006E42BA"/>
    <w:rPr>
      <w:rFonts w:ascii="Verdana" w:hAnsi="Verdana" w:cs="Times New Roman"/>
      <w:b/>
      <w:bCs/>
      <w:sz w:val="20"/>
      <w:szCs w:val="20"/>
      <w:lang w:eastAsia="fr-FR"/>
    </w:rPr>
  </w:style>
  <w:style w:type="character" w:customStyle="1" w:styleId="Titre3Car">
    <w:name w:val="Titre 3 Car"/>
    <w:basedOn w:val="Policepardfaut"/>
    <w:link w:val="Titre3"/>
    <w:uiPriority w:val="9"/>
    <w:rsid w:val="0063347C"/>
    <w:rPr>
      <w:rFonts w:cstheme="minorHAnsi"/>
      <w:b/>
      <w:color w:val="000000" w:themeColor="text1"/>
      <w:lang w:eastAsia="fr-FR"/>
    </w:rPr>
  </w:style>
  <w:style w:type="paragraph" w:styleId="Corpsdetexte3">
    <w:name w:val="Body Text 3"/>
    <w:basedOn w:val="Normal"/>
    <w:link w:val="Corpsdetexte3Car"/>
    <w:uiPriority w:val="99"/>
    <w:rsid w:val="009314D5"/>
    <w:pPr>
      <w:spacing w:after="120"/>
      <w:jc w:val="left"/>
    </w:pPr>
    <w:rPr>
      <w:rFonts w:ascii="Times New Roman" w:hAnsi="Times New Roman"/>
      <w:sz w:val="16"/>
      <w:szCs w:val="16"/>
    </w:rPr>
  </w:style>
  <w:style w:type="character" w:customStyle="1" w:styleId="Corpsdetexte3Car">
    <w:name w:val="Corps de texte 3 Car"/>
    <w:basedOn w:val="Policepardfaut"/>
    <w:link w:val="Corpsdetexte3"/>
    <w:uiPriority w:val="99"/>
    <w:rsid w:val="009314D5"/>
    <w:rPr>
      <w:rFonts w:ascii="Times New Roman" w:hAnsi="Times New Roman" w:cs="Times New Roman"/>
      <w:sz w:val="16"/>
      <w:szCs w:val="16"/>
      <w:lang w:eastAsia="fr-FR"/>
    </w:rPr>
  </w:style>
  <w:style w:type="paragraph" w:styleId="En-ttedetabledesmatires">
    <w:name w:val="TOC Heading"/>
    <w:basedOn w:val="Titre1"/>
    <w:next w:val="Normal"/>
    <w:uiPriority w:val="39"/>
    <w:unhideWhenUsed/>
    <w:qFormat/>
    <w:rsid w:val="0063347C"/>
    <w:pPr>
      <w:keepLines/>
      <w:spacing w:before="240" w:line="259" w:lineRule="auto"/>
      <w:outlineLvl w:val="9"/>
    </w:pPr>
    <w:rPr>
      <w:rFonts w:asciiTheme="majorHAnsi" w:eastAsiaTheme="majorEastAsia" w:hAnsiTheme="majorHAnsi" w:cstheme="majorBidi"/>
      <w:b w:val="0"/>
      <w:color w:val="2E74B5" w:themeColor="accent1" w:themeShade="BF"/>
      <w:sz w:val="32"/>
      <w:szCs w:val="32"/>
    </w:rPr>
  </w:style>
  <w:style w:type="paragraph" w:styleId="TM1">
    <w:name w:val="toc 1"/>
    <w:basedOn w:val="Normal"/>
    <w:next w:val="Normal"/>
    <w:autoRedefine/>
    <w:uiPriority w:val="39"/>
    <w:unhideWhenUsed/>
    <w:rsid w:val="0063347C"/>
    <w:pPr>
      <w:spacing w:after="100"/>
    </w:pPr>
  </w:style>
  <w:style w:type="paragraph" w:styleId="Titre">
    <w:name w:val="Title"/>
    <w:basedOn w:val="Normal"/>
    <w:next w:val="Normal"/>
    <w:link w:val="TitreCar"/>
    <w:uiPriority w:val="10"/>
    <w:qFormat/>
    <w:rsid w:val="0063347C"/>
    <w:pPr>
      <w:spacing w:before="120"/>
    </w:pPr>
    <w:rPr>
      <w:rFonts w:asciiTheme="minorHAnsi" w:hAnsiTheme="minorHAnsi" w:cstheme="minorHAnsi"/>
      <w:b/>
      <w:bCs/>
      <w:caps/>
      <w:color w:val="000000" w:themeColor="text1"/>
      <w:sz w:val="24"/>
      <w:szCs w:val="22"/>
    </w:rPr>
  </w:style>
  <w:style w:type="character" w:customStyle="1" w:styleId="TitreCar">
    <w:name w:val="Titre Car"/>
    <w:basedOn w:val="Policepardfaut"/>
    <w:link w:val="Titre"/>
    <w:uiPriority w:val="10"/>
    <w:rsid w:val="0063347C"/>
    <w:rPr>
      <w:rFonts w:cstheme="minorHAnsi"/>
      <w:b/>
      <w:bCs/>
      <w:caps/>
      <w:color w:val="000000" w:themeColor="text1"/>
      <w:sz w:val="24"/>
      <w:lang w:eastAsia="fr-FR"/>
    </w:rPr>
  </w:style>
  <w:style w:type="paragraph" w:styleId="TM2">
    <w:name w:val="toc 2"/>
    <w:basedOn w:val="Normal"/>
    <w:next w:val="Normal"/>
    <w:autoRedefine/>
    <w:uiPriority w:val="39"/>
    <w:unhideWhenUsed/>
    <w:rsid w:val="0063347C"/>
    <w:pPr>
      <w:spacing w:after="100"/>
      <w:ind w:left="200"/>
    </w:pPr>
  </w:style>
  <w:style w:type="paragraph" w:styleId="TM3">
    <w:name w:val="toc 3"/>
    <w:basedOn w:val="Normal"/>
    <w:next w:val="Normal"/>
    <w:autoRedefine/>
    <w:uiPriority w:val="39"/>
    <w:unhideWhenUsed/>
    <w:rsid w:val="0063347C"/>
    <w:pPr>
      <w:spacing w:after="100"/>
      <w:ind w:left="400"/>
    </w:pPr>
  </w:style>
  <w:style w:type="paragraph" w:styleId="Corpsdetexte">
    <w:name w:val="Body Text"/>
    <w:basedOn w:val="Normal"/>
    <w:link w:val="CorpsdetexteCar"/>
    <w:uiPriority w:val="99"/>
    <w:rsid w:val="000E793E"/>
    <w:pPr>
      <w:spacing w:after="120"/>
      <w:jc w:val="left"/>
    </w:pPr>
    <w:rPr>
      <w:rFonts w:ascii="Times New Roman" w:hAnsi="Times New Roman"/>
      <w:sz w:val="24"/>
    </w:rPr>
  </w:style>
  <w:style w:type="character" w:customStyle="1" w:styleId="CorpsdetexteCar2">
    <w:name w:val="Corps de texte Car2"/>
    <w:basedOn w:val="Policepardfaut"/>
    <w:uiPriority w:val="99"/>
    <w:semiHidden/>
    <w:rsid w:val="000E793E"/>
    <w:rPr>
      <w:rFonts w:ascii="Verdana" w:hAnsi="Verdana" w:cs="Times New Roman"/>
      <w:sz w:val="20"/>
      <w:szCs w:val="20"/>
      <w:lang w:eastAsia="fr-FR"/>
    </w:rPr>
  </w:style>
  <w:style w:type="paragraph" w:styleId="Rvision">
    <w:name w:val="Revision"/>
    <w:hidden/>
    <w:uiPriority w:val="99"/>
    <w:semiHidden/>
    <w:rsid w:val="005B0530"/>
    <w:pPr>
      <w:spacing w:after="0" w:line="240" w:lineRule="auto"/>
    </w:pPr>
    <w:rPr>
      <w:rFonts w:ascii="Verdana" w:hAnsi="Verdana"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30184">
      <w:bodyDiv w:val="1"/>
      <w:marLeft w:val="0"/>
      <w:marRight w:val="0"/>
      <w:marTop w:val="0"/>
      <w:marBottom w:val="0"/>
      <w:divBdr>
        <w:top w:val="none" w:sz="0" w:space="0" w:color="auto"/>
        <w:left w:val="none" w:sz="0" w:space="0" w:color="auto"/>
        <w:bottom w:val="none" w:sz="0" w:space="0" w:color="auto"/>
        <w:right w:val="none" w:sz="0" w:space="0" w:color="auto"/>
      </w:divBdr>
    </w:div>
    <w:div w:id="234630630">
      <w:bodyDiv w:val="1"/>
      <w:marLeft w:val="0"/>
      <w:marRight w:val="0"/>
      <w:marTop w:val="0"/>
      <w:marBottom w:val="0"/>
      <w:divBdr>
        <w:top w:val="none" w:sz="0" w:space="0" w:color="auto"/>
        <w:left w:val="none" w:sz="0" w:space="0" w:color="auto"/>
        <w:bottom w:val="none" w:sz="0" w:space="0" w:color="auto"/>
        <w:right w:val="none" w:sz="0" w:space="0" w:color="auto"/>
      </w:divBdr>
    </w:div>
    <w:div w:id="307126310">
      <w:bodyDiv w:val="1"/>
      <w:marLeft w:val="0"/>
      <w:marRight w:val="0"/>
      <w:marTop w:val="0"/>
      <w:marBottom w:val="0"/>
      <w:divBdr>
        <w:top w:val="none" w:sz="0" w:space="0" w:color="auto"/>
        <w:left w:val="none" w:sz="0" w:space="0" w:color="auto"/>
        <w:bottom w:val="none" w:sz="0" w:space="0" w:color="auto"/>
        <w:right w:val="none" w:sz="0" w:space="0" w:color="auto"/>
      </w:divBdr>
    </w:div>
    <w:div w:id="105712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stylesWithEffects.xml" Type="http://schemas.microsoft.com/office/2007/relationships/stylesWithEffects"/><Relationship Id="rId11" Target="settings.xml" Type="http://schemas.openxmlformats.org/officeDocument/2006/relationships/settings"/><Relationship Id="rId12" Target="webSettings.xml" Type="http://schemas.openxmlformats.org/officeDocument/2006/relationships/webSettings"/><Relationship Id="rId13" Target="footnotes.xml" Type="http://schemas.openxmlformats.org/officeDocument/2006/relationships/footnotes"/><Relationship Id="rId14" Target="endnotes.xml" Type="http://schemas.openxmlformats.org/officeDocument/2006/relationships/endnotes"/><Relationship Id="rId15" Target="media/image1.png" Type="http://schemas.openxmlformats.org/officeDocument/2006/relationships/image"/><Relationship Id="rId16" Target="footer1.xml" Type="http://schemas.openxmlformats.org/officeDocument/2006/relationships/footer"/><Relationship Id="rId17" Target="fontTable.xml" Type="http://schemas.openxmlformats.org/officeDocument/2006/relationships/fontTable"/><Relationship Id="rId18"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customXml/item5.xml" Type="http://schemas.openxmlformats.org/officeDocument/2006/relationships/customXml"/><Relationship Id="rId6" Target="../customXml/item6.xml" Type="http://schemas.openxmlformats.org/officeDocument/2006/relationships/customXml"/><Relationship Id="rId7" Target="../customXml/item7.xml" Type="http://schemas.openxmlformats.org/officeDocument/2006/relationships/customXml"/><Relationship Id="rId8" Target="numbering.xml" Type="http://schemas.openxmlformats.org/officeDocument/2006/relationships/numbering"/><Relationship Id="rId9" Target="styles.xml" Type="http://schemas.openxmlformats.org/officeDocument/2006/relationships/styles"/></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_rels/item5.xml.rels><?xml version="1.0" encoding="UTF-8" standalone="no"?><Relationships xmlns="http://schemas.openxmlformats.org/package/2006/relationships"><Relationship Id="rId1" Target="itemProps5.xml" Type="http://schemas.openxmlformats.org/officeDocument/2006/relationships/customXmlProps"/></Relationships>
</file>

<file path=customXml/_rels/item6.xml.rels><?xml version="1.0" encoding="UTF-8" standalone="no"?><Relationships xmlns="http://schemas.openxmlformats.org/package/2006/relationships"><Relationship Id="rId1" Target="itemProps6.xml" Type="http://schemas.openxmlformats.org/officeDocument/2006/relationships/customXmlProps"/></Relationships>
</file>

<file path=customXml/_rels/item7.xml.rels><?xml version="1.0" encoding="UTF-8" standalone="no"?><Relationships xmlns="http://schemas.openxmlformats.org/package/2006/relationships"><Relationship Id="rId1" Target="itemProps7.xml" Type="http://schemas.openxmlformats.org/officeDocument/2006/relationships/customXmlProps"/></Relationships>
</file>

<file path=customXml/item1.xml><?xml version="1.0" encoding="utf-8"?>
<?mso-contentType ?>
<p:Policy xmlns:p="office.server.policy" id="" local="true">
  <p:Name>Dossier Fonction Info Policy</p:Name>
  <p:Description>Dossier Fonction Info Policy</p:Description>
  <p:Statement>Dossier Fonction Info Policy</p:Statement>
  <p:PolicyItems>
    <p:PolicyItem featureId="Microsoft.Office.RecordsManagement.PolicyFeatures.PolicyLabel" staticId="0x0101008BF0FBB838BCD748BD563AED518C5714080035D17CE37A04644583E31D63092D343B|801092262" UniqueId="4478e44a-810a-4eaa-ae75-7932fd926554">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FunctionFileTopic xmlns="1467fb8b-7944-4202-8e80-6a5cf0d18287" xsi:nil="true"/>
    <DocCTLanguage xmlns="1467fb8b-7944-4202-8e80-6a5cf0d18287">Anglais</DocCTLanguage>
    <TaxKeywordTaxHTField xmlns="1467fb8b-7944-4202-8e80-6a5cf0d18287">
      <Terms xmlns="http://schemas.microsoft.com/office/infopath/2007/PartnerControls"/>
    </TaxKeywordTaxHTField>
    <DLCPolicyLabelLock xmlns="b1fc836c-158a-4061-a939-9b691ac7b82b" xsi:nil="true"/>
    <DocumentAudience xmlns="1467fb8b-7944-4202-8e80-6a5cf0d18287">CGI seulement</DocumentAudience>
    <g7a8cbdae993459185d0908745990c8e xmlns="1467fb8b-7944-4202-8e80-6a5cf0d18287">
      <Terms xmlns="http://schemas.microsoft.com/office/infopath/2007/PartnerControls">
        <TermInfo xmlns="http://schemas.microsoft.com/office/infopath/2007/PartnerControls">
          <TermName xmlns="http://schemas.microsoft.com/office/infopath/2007/PartnerControls">Activities report</TermName>
          <TermId xmlns="http://schemas.microsoft.com/office/infopath/2007/PartnerControls">60c405e3-592a-4ff2-b326-ef13b1a37a34</TermId>
        </TermInfo>
      </Terms>
    </g7a8cbdae993459185d0908745990c8e>
    <Author xmlns="1467fb8b-7944-4202-8e80-6a5cf0d18287" xsi:nil="true"/>
    <Classification xmlns="1467fb8b-7944-4202-8e80-6a5cf0d18287">Interne</Classification>
    <d03104a6d34b444fb9971a4d8e41064a xmlns="1467fb8b-7944-4202-8e80-6a5cf0d18287">
      <Terms xmlns="http://schemas.microsoft.com/office/infopath/2007/PartnerControls"/>
    </d03104a6d34b444fb9971a4d8e41064a>
    <DLCPolicyLabelClientValue xmlns="b1fc836c-158a-4061-a939-9b691ac7b82b">{_UIVersionString}</DLCPolicyLabelClientValue>
    <Abstract xmlns="1467fb8b-7944-4202-8e80-6a5cf0d18287" xsi:nil="true"/>
    <TaxCatchAll xmlns="1467fb8b-7944-4202-8e80-6a5cf0d18287">
      <Value>8</Value>
    </TaxCatchAll>
    <PublishedDate xmlns="http://schemas.microsoft.com/sharepoint/v3" xsi:nil="true"/>
    <i85fc926d10a45efbad452e9e78f262a xmlns="1467fb8b-7944-4202-8e80-6a5cf0d18287">
      <Terms xmlns="http://schemas.microsoft.com/office/infopath/2007/PartnerControls"/>
    </i85fc926d10a45efbad452e9e78f262a>
    <_dlc_DocId xmlns="bdda4193-86a3-466e-b09c-26c0d51087e6">EWMQKZYQKP4J-632038281-17133</_dlc_DocId>
    <_dlc_DocIdUrl xmlns="bdda4193-86a3-466e-b09c-26c0d51087e6">
      <Url>https://ensemble.ent.cgi.com/business/296732/_layouts/15/DocIdRedir.aspx?ID=EWMQKZYQKP4J-632038281-17133</Url>
      <Description>EWMQKZYQKP4J-632038281-17133</Description>
    </_dlc_DocIdUrl>
    <DLCPolicyLabelValue xmlns="b1fc836c-158a-4061-a939-9b691ac7b82b">0.2</DLCPolicyLabelVal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204c783a-96cf-4a0f-a0fc-232f03230527" ContentTypeId="0x0101008BF0FBB838BCD748BD563AED518C571408" PreviousValue="false"/>
</file>

<file path=customXml/item5.xml><?xml version="1.0" encoding="utf-8"?>
<ct:contentTypeSchema xmlns:ct="http://schemas.microsoft.com/office/2006/metadata/contentType" xmlns:ma="http://schemas.microsoft.com/office/2006/metadata/properties/metaAttributes" ct:_="" ma:_="" ma:contentTypeName="Dossier Fonction" ma:contentTypeID="0x0101008BF0FBB838BCD748BD563AED518C5714080035D17CE37A04644583E31D63092D343B" ma:contentTypeVersion="12" ma:contentTypeDescription="" ma:contentTypeScope="" ma:versionID="c6bb8696b33dc41a7aab10cc07654f9d">
  <xsd:schema xmlns:xsd="http://www.w3.org/2001/XMLSchema" xmlns:xs="http://www.w3.org/2001/XMLSchema" xmlns:p="http://schemas.microsoft.com/office/2006/metadata/properties" xmlns:ns1="http://schemas.microsoft.com/sharepoint/v3" xmlns:ns2="1467fb8b-7944-4202-8e80-6a5cf0d18287" xmlns:ns3="bdda4193-86a3-466e-b09c-26c0d51087e6" xmlns:ns4="b1fc836c-158a-4061-a939-9b691ac7b82b" targetNamespace="http://schemas.microsoft.com/office/2006/metadata/properties" ma:root="true" ma:fieldsID="80ea236ec344b6c397cffb1d072f2ffc" ns1:_="" ns2:_="" ns3:_="" ns4:_="">
    <xsd:import namespace="http://schemas.microsoft.com/sharepoint/v3"/>
    <xsd:import namespace="1467fb8b-7944-4202-8e80-6a5cf0d18287"/>
    <xsd:import namespace="bdda4193-86a3-466e-b09c-26c0d51087e6"/>
    <xsd:import namespace="b1fc836c-158a-4061-a939-9b691ac7b82b"/>
    <xsd:element name="properties">
      <xsd:complexType>
        <xsd:sequence>
          <xsd:element name="documentManagement">
            <xsd:complexType>
              <xsd:all>
                <xsd:element ref="ns2:Author" minOccurs="0"/>
                <xsd:element ref="ns1:PublishedDate" minOccurs="0"/>
                <xsd:element ref="ns2:DocumentAudience" minOccurs="0"/>
                <xsd:element ref="ns2:FunctionFileTopic" minOccurs="0"/>
                <xsd:element ref="ns2:DocCTLanguage" minOccurs="0"/>
                <xsd:element ref="ns2:Classification" minOccurs="0"/>
                <xsd:element ref="ns2:Abstract" minOccurs="0"/>
                <xsd:element ref="ns2:i85fc926d10a45efbad452e9e78f262a" minOccurs="0"/>
                <xsd:element ref="ns2:TaxKeywordTaxHTField" minOccurs="0"/>
                <xsd:element ref="ns2:d03104a6d34b444fb9971a4d8e41064a" minOccurs="0"/>
                <xsd:element ref="ns2:TaxCatchAllLabel" minOccurs="0"/>
                <xsd:element ref="ns2:g7a8cbdae993459185d0908745990c8e" minOccurs="0"/>
                <xsd:element ref="ns2:TaxCatchAll" minOccurs="0"/>
                <xsd:element ref="ns3:_dlc_DocId" minOccurs="0"/>
                <xsd:element ref="ns3:_dlc_DocIdUrl" minOccurs="0"/>
                <xsd:element ref="ns3:_dlc_DocIdPersistId" minOccurs="0"/>
                <xsd:element ref="ns1:_dlc_Exempt" minOccurs="0"/>
                <xsd:element ref="ns4:DLCPolicyLabelValue" minOccurs="0"/>
                <xsd:element ref="ns4:DLCPolicyLabelClientValue" minOccurs="0"/>
                <xsd:element ref="ns4: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edDate" ma:index="3" nillable="true" ma:displayName="Date de publication" ma:format="DateOnly" ma:internalName="PublishedDate" ma:readOnly="false">
      <xsd:simpleType>
        <xsd:restriction base="dms:DateTime"/>
      </xsd:simpleType>
    </xsd:element>
    <xsd:element name="_dlc_Exempt" ma:index="28" nillable="true" ma:displayName="Exempt de la stratégie"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67fb8b-7944-4202-8e80-6a5cf0d18287" elementFormDefault="qualified">
    <xsd:import namespace="http://schemas.microsoft.com/office/2006/documentManagement/types"/>
    <xsd:import namespace="http://schemas.microsoft.com/office/infopath/2007/PartnerControls"/>
    <xsd:element name="Author" ma:index="2" nillable="true" ma:displayName="Auteur" ma:description="" ma:internalName="AuthorEnsemble">
      <xsd:simpleType>
        <xsd:restriction base="dms:Text">
          <xsd:maxLength value="254"/>
        </xsd:restriction>
      </xsd:simpleType>
    </xsd:element>
    <xsd:element name="DocumentAudience" ma:index="5" nillable="true" ma:displayName="Destinataire du document" ma:default="CGI seulement" ma:description="" ma:internalName="DocumentAudience">
      <xsd:simpleType>
        <xsd:restriction base="dms:Choice">
          <xsd:enumeration value="CGI seulement"/>
          <xsd:enumeration value="Approuvé pour être communiqué au client"/>
        </xsd:restriction>
      </xsd:simpleType>
    </xsd:element>
    <xsd:element name="FunctionFileTopic" ma:index="6" nillable="true" ma:displayName="Sujet" ma:description="" ma:internalName="FunctionFileTopic" ma:readOnly="false">
      <xsd:simpleType>
        <xsd:restriction base="dms:Choice">
          <xsd:enumeration value="Gestion de la function"/>
        </xsd:restriction>
      </xsd:simpleType>
    </xsd:element>
    <xsd:element name="DocCTLanguage" ma:index="8" nillable="true" ma:displayName="Doc CT Langue" ma:default="Anglais" ma:description="" ma:internalName="DocCTLanguage">
      <xsd:simpleType>
        <xsd:restriction base="dms:Choice">
          <xsd:enumeration value="Anglais"/>
          <xsd:enumeration value="Français"/>
        </xsd:restriction>
      </xsd:simpleType>
    </xsd:element>
    <xsd:element name="Classification" ma:index="9" nillable="true" ma:displayName="Classification" ma:default="Interne" ma:description="Selon la politique de classification." ma:internalName="Classification">
      <xsd:simpleType>
        <xsd:restriction base="dms:Choice">
          <xsd:enumeration value="Interne"/>
          <xsd:enumeration value="Public"/>
          <xsd:enumeration value="Confidentiel"/>
          <xsd:enumeration value="Hautement Confidentiel"/>
        </xsd:restriction>
      </xsd:simpleType>
    </xsd:element>
    <xsd:element name="Abstract" ma:index="10" nillable="true" ma:displayName="Résumé" ma:description="" ma:internalName="Abstract" ma:readOnly="false">
      <xsd:simpleType>
        <xsd:restriction base="dms:Note">
          <xsd:maxLength value="255"/>
        </xsd:restriction>
      </xsd:simpleType>
    </xsd:element>
    <xsd:element name="i85fc926d10a45efbad452e9e78f262a" ma:index="15" nillable="true" ma:taxonomy="true" ma:internalName="i85fc926d10a45efbad452e9e78f262a" ma:taxonomyFieldName="CountryRMJurisdiction" ma:displayName="Juridiction RM du pays" ma:readOnly="false" ma:fieldId="{285fc926-d10a-45ef-bad4-52e9e78f262a}" ma:sspId="204c783a-96cf-4a0f-a0fc-232f03230527" ma:termSetId="8fe0e76e-13ab-4aa3-aef5-217f3c272257"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Mots-clés d’entreprise" ma:readOnly="false" ma:fieldId="{23f27201-bee3-471e-b2e7-b64fd8b7ca38}" ma:taxonomyMulti="true" ma:sspId="204c783a-96cf-4a0f-a0fc-232f03230527" ma:termSetId="00000000-0000-0000-0000-000000000000" ma:anchorId="00000000-0000-0000-0000-000000000000" ma:open="true" ma:isKeyword="true">
      <xsd:complexType>
        <xsd:sequence>
          <xsd:element ref="pc:Terms" minOccurs="0" maxOccurs="1"/>
        </xsd:sequence>
      </xsd:complexType>
    </xsd:element>
    <xsd:element name="d03104a6d34b444fb9971a4d8e41064a" ma:index="17" nillable="true" ma:taxonomy="true" ma:internalName="d03104a6d34b444fb9971a4d8e41064a" ma:taxonomyFieldName="SBUBUContentOwner" ma:displayName="UAS/UA Propriétaire du contenu" ma:readOnly="false" ma:fieldId="{d03104a6-d34b-444f-b997-1a4d8e41064a}" ma:sspId="204c783a-96cf-4a0f-a0fc-232f03230527" ma:termSetId="d99e8ed4-fc5d-43fa-94ab-5d6ef9c16d49" ma:anchorId="00000000-0000-0000-0000-000000000000" ma:open="false" ma:isKeyword="false">
      <xsd:complexType>
        <xsd:sequence>
          <xsd:element ref="pc:Terms" minOccurs="0" maxOccurs="1"/>
        </xsd:sequence>
      </xsd:complexType>
    </xsd:element>
    <xsd:element name="TaxCatchAllLabel" ma:index="22" nillable="true" ma:displayName="Taxonomy Catch All Column1" ma:hidden="true" ma:list="{20246aeb-8f2d-4c05-81f5-95dd2dbeeb89}" ma:internalName="TaxCatchAllLabel" ma:readOnly="true" ma:showField="CatchAllDataLabel" ma:web="bdda4193-86a3-466e-b09c-26c0d51087e6">
      <xsd:complexType>
        <xsd:complexContent>
          <xsd:extension base="dms:MultiChoiceLookup">
            <xsd:sequence>
              <xsd:element name="Value" type="dms:Lookup" maxOccurs="unbounded" minOccurs="0" nillable="true"/>
            </xsd:sequence>
          </xsd:extension>
        </xsd:complexContent>
      </xsd:complexType>
    </xsd:element>
    <xsd:element name="g7a8cbdae993459185d0908745990c8e" ma:index="23" ma:taxonomy="true" ma:internalName="g7a8cbdae993459185d0908745990c8e" ma:taxonomyFieldName="FunctionFileDocument" ma:displayName="Type de document" ma:readOnly="false" ma:default="8;#Activities report|60c405e3-592a-4ff2-b326-ef13b1a37a34" ma:fieldId="{07a8cbda-e993-4591-85d0-908745990c8e}" ma:sspId="204c783a-96cf-4a0f-a0fc-232f03230527" ma:termSetId="462f9cae-d6b2-4ceb-a226-a9aedfa0d98a" ma:anchorId="e9feaa2a-5b62-4301-b91a-ed7596e06cdf" ma:open="false" ma:isKeyword="false">
      <xsd:complexType>
        <xsd:sequence>
          <xsd:element ref="pc:Terms" minOccurs="0" maxOccurs="1"/>
        </xsd:sequence>
      </xsd:complexType>
    </xsd:element>
    <xsd:element name="TaxCatchAll" ma:index="24" nillable="true" ma:displayName="Taxonomy Catch All Column" ma:hidden="true" ma:list="{20246aeb-8f2d-4c05-81f5-95dd2dbeeb89}" ma:internalName="TaxCatchAll" ma:showField="CatchAllData" ma:web="bdda4193-86a3-466e-b09c-26c0d51087e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dda4193-86a3-466e-b09c-26c0d51087e6" elementFormDefault="qualified">
    <xsd:import namespace="http://schemas.microsoft.com/office/2006/documentManagement/types"/>
    <xsd:import namespace="http://schemas.microsoft.com/office/infopath/2007/PartnerControls"/>
    <xsd:element name="_dlc_DocId" ma:index="25" nillable="true" ma:displayName="Valeur d’ID de document" ma:description="Valeur de l’ID de document affecté à cet élément." ma:internalName="_dlc_DocId" ma:readOnly="true">
      <xsd:simpleType>
        <xsd:restriction base="dms:Text"/>
      </xsd:simpleType>
    </xsd:element>
    <xsd:element name="_dlc_DocIdUrl" ma:index="26"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1fc836c-158a-4061-a939-9b691ac7b82b" elementFormDefault="qualified">
    <xsd:import namespace="http://schemas.microsoft.com/office/2006/documentManagement/types"/>
    <xsd:import namespace="http://schemas.microsoft.com/office/infopath/2007/PartnerControls"/>
    <xsd:element name="DLCPolicyLabelValue" ma:index="29" nillable="true" ma:displayName="Étiquette" ma:description="Stocke la valeur actuelle de l’intitulé." ma:internalName="DLCPolicyLabelValue" ma:readOnly="true">
      <xsd:simpleType>
        <xsd:restriction base="dms:Note">
          <xsd:maxLength value="255"/>
        </xsd:restriction>
      </xsd:simpleType>
    </xsd:element>
    <xsd:element name="DLCPolicyLabelClientValue" ma:index="30"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1"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Type de contenu"/>
        <xsd:element ref="dc:title" minOccurs="0" maxOccurs="1" ma:index="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63A11-9264-451F-8067-CA91DAA03907}">
  <ds:schemaRefs>
    <ds:schemaRef ds:uri="office.server.policy"/>
  </ds:schemaRefs>
</ds:datastoreItem>
</file>

<file path=customXml/itemProps2.xml><?xml version="1.0" encoding="utf-8"?>
<ds:datastoreItem xmlns:ds="http://schemas.openxmlformats.org/officeDocument/2006/customXml" ds:itemID="{ACE932A9-C5A2-46C7-8451-337F4F7E67F3}">
  <ds:schemaRefs>
    <ds:schemaRef ds:uri="http://schemas.microsoft.com/office/2006/metadata/properties"/>
    <ds:schemaRef ds:uri="http://schemas.microsoft.com/office/infopath/2007/PartnerControls"/>
    <ds:schemaRef ds:uri="1467fb8b-7944-4202-8e80-6a5cf0d18287"/>
    <ds:schemaRef ds:uri="b1fc836c-158a-4061-a939-9b691ac7b82b"/>
    <ds:schemaRef ds:uri="http://schemas.microsoft.com/sharepoint/v3"/>
    <ds:schemaRef ds:uri="bdda4193-86a3-466e-b09c-26c0d51087e6"/>
  </ds:schemaRefs>
</ds:datastoreItem>
</file>

<file path=customXml/itemProps3.xml><?xml version="1.0" encoding="utf-8"?>
<ds:datastoreItem xmlns:ds="http://schemas.openxmlformats.org/officeDocument/2006/customXml" ds:itemID="{902205CA-047C-43B1-A520-D187D9238647}">
  <ds:schemaRefs>
    <ds:schemaRef ds:uri="http://schemas.microsoft.com/sharepoint/events"/>
  </ds:schemaRefs>
</ds:datastoreItem>
</file>

<file path=customXml/itemProps4.xml><?xml version="1.0" encoding="utf-8"?>
<ds:datastoreItem xmlns:ds="http://schemas.openxmlformats.org/officeDocument/2006/customXml" ds:itemID="{F8C20ECB-4B0C-46A1-8E60-1EA57BAE6093}">
  <ds:schemaRefs>
    <ds:schemaRef ds:uri="Microsoft.SharePoint.Taxonomy.ContentTypeSync"/>
  </ds:schemaRefs>
</ds:datastoreItem>
</file>

<file path=customXml/itemProps5.xml><?xml version="1.0" encoding="utf-8"?>
<ds:datastoreItem xmlns:ds="http://schemas.openxmlformats.org/officeDocument/2006/customXml" ds:itemID="{74C5A48B-BD96-411F-B3B6-174F05FD8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67fb8b-7944-4202-8e80-6a5cf0d18287"/>
    <ds:schemaRef ds:uri="bdda4193-86a3-466e-b09c-26c0d51087e6"/>
    <ds:schemaRef ds:uri="b1fc836c-158a-4061-a939-9b691ac7b8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1F03EBC-99D9-4688-8DBF-FEEC345F9EE6}">
  <ds:schemaRefs>
    <ds:schemaRef ds:uri="http://schemas.microsoft.com/sharepoint/v3/contenttype/forms"/>
  </ds:schemaRefs>
</ds:datastoreItem>
</file>

<file path=customXml/itemProps7.xml><?xml version="1.0" encoding="utf-8"?>
<ds:datastoreItem xmlns:ds="http://schemas.openxmlformats.org/officeDocument/2006/customXml" ds:itemID="{BE7E45EE-CF9D-4BBF-8D1A-835125C70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9493</Words>
  <Characters>52214</Characters>
  <Application>Microsoft Office Word</Application>
  <DocSecurity>0</DocSecurity>
  <Lines>435</Lines>
  <Paragraphs>123</Paragraphs>
  <ScaleCrop>false</ScaleCrop>
  <HeadingPairs>
    <vt:vector baseType="variant" size="2">
      <vt:variant>
        <vt:lpstr>Titre</vt:lpstr>
      </vt:variant>
      <vt:variant>
        <vt:i4>1</vt:i4>
      </vt:variant>
    </vt:vector>
  </HeadingPairs>
  <TitlesOfParts>
    <vt:vector baseType="lpstr" size="1">
      <vt:lpstr/>
    </vt:vector>
  </TitlesOfParts>
  <Company>Ministères Chargés des Affaires Sociales</Company>
  <LinksUpToDate>false</LinksUpToDate>
  <CharactersWithSpaces>61584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2023-01-05T09:14:00Z</dcterms:created>
  <cp:lastPrinted>2022-10-25T06:55:00Z</cp:lastPrinted>
  <dcterms:modified xsi:type="dcterms:W3CDTF">2023-01-05T09:14:00Z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0x0101008BF0FBB838BCD748BD563AED518C5714080035D17CE37A04644583E31D63092D343B</vt:lpwstr>
  </property>
  <property fmtid="{D5CDD505-2E9C-101B-9397-08002B2CF9AE}" name="CountryRMJurisdiction" pid="3">
    <vt:lpwstr/>
  </property>
  <property fmtid="{D5CDD505-2E9C-101B-9397-08002B2CF9AE}" name="TaxKeyword" pid="4">
    <vt:lpwstr/>
  </property>
  <property fmtid="{D5CDD505-2E9C-101B-9397-08002B2CF9AE}" name="SBUBUContentOwner" pid="5">
    <vt:lpwstr/>
  </property>
  <property fmtid="{D5CDD505-2E9C-101B-9397-08002B2CF9AE}" name="FunctionFileDocument" pid="6">
    <vt:lpwstr>8;#Activities report|60c405e3-592a-4ff2-b326-ef13b1a37a34</vt:lpwstr>
  </property>
  <property fmtid="{D5CDD505-2E9C-101B-9397-08002B2CF9AE}" name="_dlc_DocIdItemGuid" pid="7">
    <vt:lpwstr>c9b6d55e-6e63-4696-b0e1-0e5951694571</vt:lpwstr>
  </property>
</Properties>
</file>